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48" w:lineRule="auto" w:before="169"/>
        <w:ind w:left="307" w:right="0" w:firstLine="0"/>
        <w:jc w:val="left"/>
        <w:rPr>
          <w:rFonts w:ascii="PMingLiU" w:hAnsi="PMingLiU" w:cs="PMingLiU" w:eastAsia="PMingLiU"/>
          <w:sz w:val="100"/>
          <w:szCs w:val="100"/>
        </w:rPr>
      </w:pPr>
      <w:r>
        <w:rPr>
          <w:rFonts w:ascii="PMingLiU" w:hAnsi="PMingLiU" w:cs="PMingLiU" w:eastAsia="PMingLiU"/>
          <w:color w:val="FF0000"/>
          <w:spacing w:val="28"/>
          <w:w w:val="80"/>
          <w:sz w:val="100"/>
          <w:szCs w:val="100"/>
        </w:rPr>
        <w:t>镇江市科学技术局</w:t>
      </w:r>
      <w:r>
        <w:rPr>
          <w:rFonts w:ascii="PMingLiU" w:hAnsi="PMingLiU" w:cs="PMingLiU" w:eastAsia="PMingLiU"/>
          <w:color w:val="FF0000"/>
          <w:spacing w:val="28"/>
          <w:w w:val="80"/>
          <w:position w:val="-61"/>
          <w:sz w:val="110"/>
          <w:szCs w:val="110"/>
        </w:rPr>
        <w:t>文件</w:t>
      </w:r>
      <w:r>
        <w:rPr>
          <w:rFonts w:ascii="PMingLiU" w:hAnsi="PMingLiU" w:cs="PMingLiU" w:eastAsia="PMingLiU"/>
          <w:color w:val="FF0000"/>
          <w:spacing w:val="129"/>
          <w:w w:val="80"/>
          <w:position w:val="-61"/>
          <w:sz w:val="110"/>
          <w:szCs w:val="110"/>
        </w:rPr>
        <w:t> </w:t>
      </w:r>
      <w:r>
        <w:rPr>
          <w:rFonts w:ascii="PMingLiU" w:hAnsi="PMingLiU" w:cs="PMingLiU" w:eastAsia="PMingLiU"/>
          <w:color w:val="FF0000"/>
          <w:w w:val="95"/>
          <w:sz w:val="100"/>
          <w:szCs w:val="100"/>
        </w:rPr>
        <w:t>镇 江 市 财 政</w:t>
      </w:r>
      <w:r>
        <w:rPr>
          <w:rFonts w:ascii="PMingLiU" w:hAnsi="PMingLiU" w:cs="PMingLiU" w:eastAsia="PMingLiU"/>
          <w:color w:val="FF0000"/>
          <w:spacing w:val="103"/>
          <w:w w:val="95"/>
          <w:sz w:val="100"/>
          <w:szCs w:val="100"/>
        </w:rPr>
        <w:t> </w:t>
      </w:r>
      <w:r>
        <w:rPr>
          <w:rFonts w:ascii="PMingLiU" w:hAnsi="PMingLiU" w:cs="PMingLiU" w:eastAsia="PMingLiU"/>
          <w:color w:val="FF0000"/>
          <w:w w:val="95"/>
          <w:sz w:val="100"/>
          <w:szCs w:val="100"/>
        </w:rPr>
        <w:t>局</w:t>
      </w:r>
      <w:r>
        <w:rPr>
          <w:rFonts w:ascii="PMingLiU" w:hAnsi="PMingLiU" w:cs="PMingLiU" w:eastAsia="PMingLiU"/>
          <w:sz w:val="100"/>
          <w:szCs w:val="100"/>
        </w:rPr>
      </w:r>
    </w:p>
    <w:p>
      <w:pPr>
        <w:spacing w:line="240" w:lineRule="auto" w:before="10"/>
        <w:rPr>
          <w:rFonts w:ascii="PMingLiU" w:hAnsi="PMingLiU" w:cs="PMingLiU" w:eastAsia="PMingLiU"/>
          <w:sz w:val="70"/>
          <w:szCs w:val="70"/>
        </w:rPr>
      </w:pPr>
    </w:p>
    <w:p>
      <w:pPr>
        <w:pStyle w:val="BodyText"/>
        <w:spacing w:line="240" w:lineRule="auto" w:before="0"/>
        <w:ind w:left="1082" w:right="1083"/>
        <w:jc w:val="center"/>
      </w:pPr>
      <w:r>
        <w:rPr/>
        <w:t>镇科计〔</w:t>
      </w:r>
      <w:r>
        <w:rPr>
          <w:rFonts w:ascii="Times New Roman" w:hAnsi="Times New Roman" w:cs="Times New Roman" w:eastAsia="Times New Roman"/>
        </w:rPr>
        <w:t>2022</w:t>
      </w:r>
      <w:r>
        <w:rPr/>
        <w:t>〕</w:t>
      </w:r>
      <w:r>
        <w:rPr>
          <w:rFonts w:ascii="Times New Roman" w:hAnsi="Times New Roman" w:cs="Times New Roman" w:eastAsia="Times New Roman"/>
        </w:rPr>
        <w:t>76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号</w:t>
      </w:r>
    </w:p>
    <w:p>
      <w:pPr>
        <w:spacing w:line="240" w:lineRule="auto" w:before="6"/>
        <w:rPr>
          <w:rFonts w:ascii="宋体" w:hAnsi="宋体" w:cs="宋体" w:eastAsia="宋体"/>
          <w:sz w:val="23"/>
          <w:szCs w:val="23"/>
        </w:rPr>
      </w:pPr>
    </w:p>
    <w:p>
      <w:pPr>
        <w:spacing w:line="41" w:lineRule="exact"/>
        <w:ind w:left="110" w:right="0" w:firstLine="0"/>
        <w:rPr>
          <w:rFonts w:ascii="宋体" w:hAnsi="宋体" w:cs="宋体" w:eastAsia="宋体"/>
          <w:sz w:val="4"/>
          <w:szCs w:val="4"/>
        </w:rPr>
      </w:pPr>
      <w:r>
        <w:rPr>
          <w:rFonts w:ascii="宋体" w:hAnsi="宋体" w:cs="宋体" w:eastAsia="宋体"/>
          <w:position w:val="0"/>
          <w:sz w:val="4"/>
          <w:szCs w:val="4"/>
        </w:rPr>
        <w:pict>
          <v:group style="width:456.25pt;height:2.050pt;mso-position-horizontal-relative:char;mso-position-vertical-relative:line" coordorigin="0,0" coordsize="9125,41">
            <v:group style="position:absolute;left:20;top:20;width:9085;height:2" coordorigin="20,20" coordsize="9085,2">
              <v:shape style="position:absolute;left:20;top:20;width:9085;height:2" coordorigin="20,20" coordsize="9085,1" path="m20,20l9105,21e" filled="false" stroked="true" strokeweight="2pt" strokecolor="#ff0000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4"/>
          <w:szCs w:val="4"/>
        </w:rPr>
      </w:r>
    </w:p>
    <w:p>
      <w:pPr>
        <w:spacing w:line="240" w:lineRule="auto" w:before="0"/>
        <w:rPr>
          <w:rFonts w:ascii="宋体" w:hAnsi="宋体" w:cs="宋体" w:eastAsia="宋体"/>
          <w:sz w:val="34"/>
          <w:szCs w:val="34"/>
        </w:rPr>
      </w:pPr>
    </w:p>
    <w:p>
      <w:pPr>
        <w:spacing w:line="240" w:lineRule="auto" w:before="5"/>
        <w:rPr>
          <w:rFonts w:ascii="宋体" w:hAnsi="宋体" w:cs="宋体" w:eastAsia="宋体"/>
          <w:sz w:val="25"/>
          <w:szCs w:val="25"/>
        </w:rPr>
      </w:pPr>
    </w:p>
    <w:p>
      <w:pPr>
        <w:pStyle w:val="Heading1"/>
        <w:spacing w:line="572" w:lineRule="exact"/>
        <w:ind w:right="1083"/>
        <w:jc w:val="center"/>
      </w:pPr>
      <w:r>
        <w:rPr/>
        <w:t>关于印发《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年度市政策引导计划</w:t>
      </w:r>
    </w:p>
    <w:p>
      <w:pPr>
        <w:spacing w:line="560" w:lineRule="exact" w:before="28"/>
        <w:ind w:left="1083" w:right="1082" w:firstLine="0"/>
        <w:jc w:val="center"/>
        <w:rPr>
          <w:rFonts w:ascii="PMingLiU" w:hAnsi="PMingLiU" w:cs="PMingLiU" w:eastAsia="PMingLiU"/>
          <w:sz w:val="44"/>
          <w:szCs w:val="44"/>
        </w:rPr>
      </w:pPr>
      <w:r>
        <w:rPr>
          <w:rFonts w:ascii="PMingLiU" w:hAnsi="PMingLiU" w:cs="PMingLiU" w:eastAsia="PMingLiU"/>
          <w:spacing w:val="-1"/>
          <w:sz w:val="44"/>
          <w:szCs w:val="44"/>
        </w:rPr>
        <w:t>（软科学研究）项目指南》</w:t>
      </w:r>
      <w:r>
        <w:rPr>
          <w:rFonts w:ascii="PMingLiU" w:hAnsi="PMingLiU" w:cs="PMingLiU" w:eastAsia="PMingLiU"/>
          <w:w w:val="100"/>
          <w:sz w:val="44"/>
          <w:szCs w:val="44"/>
        </w:rPr>
        <w:t> </w:t>
      </w:r>
      <w:r>
        <w:rPr>
          <w:rFonts w:ascii="PMingLiU" w:hAnsi="PMingLiU" w:cs="PMingLiU" w:eastAsia="PMingLiU"/>
          <w:sz w:val="44"/>
          <w:szCs w:val="44"/>
        </w:rPr>
        <w:t>及组织申报项目的通知</w:t>
      </w:r>
    </w:p>
    <w:p>
      <w:pPr>
        <w:spacing w:line="240" w:lineRule="auto" w:before="6"/>
        <w:rPr>
          <w:rFonts w:ascii="PMingLiU" w:hAnsi="PMingLiU" w:cs="PMingLiU" w:eastAsia="PMingLiU"/>
          <w:sz w:val="48"/>
          <w:szCs w:val="48"/>
        </w:rPr>
      </w:pPr>
    </w:p>
    <w:p>
      <w:pPr>
        <w:pStyle w:val="BodyText"/>
        <w:spacing w:line="321" w:lineRule="auto" w:before="0"/>
        <w:ind w:left="307" w:right="0"/>
        <w:jc w:val="left"/>
      </w:pPr>
      <w:r>
        <w:rPr>
          <w:spacing w:val="2"/>
        </w:rPr>
        <w:t>各区科技局、财政局，镇江新区科信局、财政局，镇江高新区</w:t>
      </w:r>
      <w:r>
        <w:rPr>
          <w:spacing w:val="-135"/>
        </w:rPr>
        <w:t> </w:t>
      </w:r>
      <w:r>
        <w:rPr>
          <w:spacing w:val="-135"/>
        </w:rPr>
      </w:r>
      <w:r>
        <w:rPr/>
        <w:t>科发局、财政国资局，市各有关单位：</w:t>
      </w:r>
    </w:p>
    <w:p>
      <w:pPr>
        <w:pStyle w:val="BodyText"/>
        <w:spacing w:line="314" w:lineRule="auto" w:before="31"/>
        <w:ind w:left="307" w:right="0" w:firstLine="639"/>
        <w:jc w:val="left"/>
      </w:pPr>
      <w:r>
        <w:rPr>
          <w:spacing w:val="2"/>
        </w:rPr>
        <w:t>为贯彻落实市第八次党代会、市委八届二次全会和全市产</w:t>
      </w:r>
      <w:r>
        <w:rPr>
          <w:spacing w:val="3"/>
          <w:w w:val="100"/>
        </w:rPr>
        <w:t> </w:t>
      </w:r>
      <w:r>
        <w:rPr>
          <w:spacing w:val="2"/>
        </w:rPr>
        <w:t>业强市暨优化营商环境大会精神，聚焦</w:t>
      </w:r>
      <w:r>
        <w:rPr>
          <w:rFonts w:ascii="Times New Roman" w:hAnsi="Times New Roman" w:cs="Times New Roman" w:eastAsia="Times New Roman"/>
          <w:spacing w:val="2"/>
        </w:rPr>
        <w:t>“</w:t>
      </w:r>
      <w:r>
        <w:rPr>
          <w:spacing w:val="2"/>
        </w:rPr>
        <w:t>一号战略</w:t>
      </w:r>
      <w:r>
        <w:rPr>
          <w:rFonts w:ascii="Times New Roman" w:hAnsi="Times New Roman" w:cs="Times New Roman" w:eastAsia="Times New Roman"/>
          <w:spacing w:val="2"/>
        </w:rPr>
        <w:t>”</w:t>
      </w:r>
      <w:r>
        <w:rPr>
          <w:spacing w:val="2"/>
        </w:rPr>
        <w:t>持续发力，</w:t>
      </w:r>
      <w:r>
        <w:rPr>
          <w:spacing w:val="-103"/>
        </w:rPr>
        <w:t> </w:t>
      </w:r>
      <w:r>
        <w:rPr>
          <w:spacing w:val="-103"/>
        </w:rPr>
      </w:r>
      <w:r>
        <w:rPr>
          <w:spacing w:val="2"/>
        </w:rPr>
        <w:t>按照</w:t>
      </w:r>
      <w:r>
        <w:rPr>
          <w:rFonts w:ascii="Times New Roman" w:hAnsi="Times New Roman" w:cs="Times New Roman" w:eastAsia="Times New Roman"/>
          <w:spacing w:val="2"/>
        </w:rPr>
        <w:t>“</w:t>
      </w:r>
      <w:r>
        <w:rPr>
          <w:spacing w:val="2"/>
        </w:rPr>
        <w:t>推进高质量发展、创造高品质生活、实施高效能治理</w:t>
      </w:r>
      <w:r>
        <w:rPr>
          <w:rFonts w:ascii="Times New Roman" w:hAnsi="Times New Roman" w:cs="Times New Roman" w:eastAsia="Times New Roman"/>
          <w:spacing w:val="2"/>
        </w:rPr>
        <w:t>”</w:t>
      </w:r>
      <w:r>
        <w:rPr>
          <w:spacing w:val="2"/>
        </w:rPr>
        <w:t>总</w:t>
      </w:r>
      <w:r>
        <w:rPr>
          <w:spacing w:val="-106"/>
        </w:rPr>
        <w:t> </w:t>
      </w:r>
      <w:r>
        <w:rPr>
          <w:spacing w:val="-4"/>
        </w:rPr>
        <w:t>要求，重点支持围绕服务经济高质量发展、科技体制机制改革、</w:t>
      </w:r>
      <w:r>
        <w:rPr>
          <w:spacing w:val="-124"/>
        </w:rPr>
        <w:t> </w:t>
      </w:r>
      <w:r>
        <w:rPr>
          <w:spacing w:val="-124"/>
        </w:rPr>
      </w:r>
      <w:r>
        <w:rPr>
          <w:spacing w:val="2"/>
        </w:rPr>
        <w:t>激发科技人才创新创造活力、提升企业创新能力、碳达峰碳中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和科技支撑、区域创新一体化等全市科技创新和改革发展的决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3"/>
        </w:rPr>
        <w:t>策开展研究，为谱写</w:t>
      </w:r>
      <w:r>
        <w:rPr>
          <w:rFonts w:ascii="Times New Roman" w:hAnsi="Times New Roman" w:cs="Times New Roman" w:eastAsia="Times New Roman"/>
          <w:spacing w:val="3"/>
        </w:rPr>
        <w:t>“</w:t>
      </w:r>
      <w:r>
        <w:rPr>
          <w:spacing w:val="3"/>
        </w:rPr>
        <w:t>强富美高</w:t>
      </w:r>
      <w:r>
        <w:rPr>
          <w:rFonts w:ascii="Times New Roman" w:hAnsi="Times New Roman" w:cs="Times New Roman" w:eastAsia="Times New Roman"/>
          <w:spacing w:val="3"/>
        </w:rPr>
        <w:t>”</w:t>
      </w:r>
      <w:r>
        <w:rPr>
          <w:spacing w:val="3"/>
        </w:rPr>
        <w:t>现代化新镇江建设提供支撑。</w:t>
      </w:r>
      <w:r>
        <w:rPr/>
      </w:r>
    </w:p>
    <w:p>
      <w:pPr>
        <w:spacing w:after="0" w:line="314" w:lineRule="auto"/>
        <w:jc w:val="left"/>
        <w:sectPr>
          <w:footerReference w:type="default" r:id="rId5"/>
          <w:footerReference w:type="even" r:id="rId6"/>
          <w:type w:val="continuous"/>
          <w:pgSz w:w="11910" w:h="16840"/>
          <w:pgMar w:footer="1677" w:top="1580" w:bottom="1860" w:left="1280" w:right="1280"/>
          <w:pgNumType w:start="1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spacing w:line="304" w:lineRule="auto" w:before="1"/>
        <w:ind w:right="0"/>
        <w:jc w:val="left"/>
      </w:pPr>
      <w:r>
        <w:rPr>
          <w:spacing w:val="-6"/>
        </w:rPr>
        <w:t>现将《</w:t>
      </w:r>
      <w:r>
        <w:rPr>
          <w:rFonts w:ascii="Times New Roman" w:hAnsi="Times New Roman" w:cs="Times New Roman" w:eastAsia="Times New Roman"/>
          <w:spacing w:val="-6"/>
        </w:rPr>
        <w:t>2022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3"/>
        </w:rPr>
        <w:t>年度市政策引导计划（软科学研究）项目指南》（以</w:t>
      </w:r>
      <w:r>
        <w:rPr>
          <w:spacing w:val="-156"/>
        </w:rPr>
        <w:t> </w:t>
      </w:r>
      <w:r>
        <w:rPr>
          <w:spacing w:val="-156"/>
        </w:rPr>
      </w:r>
      <w:r>
        <w:rPr/>
        <w:t>下简称</w:t>
      </w:r>
      <w:r>
        <w:rPr>
          <w:rFonts w:ascii="Times New Roman" w:hAnsi="Times New Roman" w:cs="Times New Roman" w:eastAsia="Times New Roman"/>
        </w:rPr>
        <w:t>“</w:t>
      </w:r>
      <w:r>
        <w:rPr/>
        <w:t>指南</w:t>
      </w:r>
      <w:r>
        <w:rPr>
          <w:rFonts w:ascii="Times New Roman" w:hAnsi="Times New Roman" w:cs="Times New Roman" w:eastAsia="Times New Roman"/>
        </w:rPr>
        <w:t>”</w:t>
      </w:r>
      <w:r>
        <w:rPr/>
        <w:t>）印发你们，并就项目申报组织事项通知如下：</w:t>
      </w:r>
    </w:p>
    <w:p>
      <w:pPr>
        <w:pStyle w:val="BodyText"/>
        <w:spacing w:line="240" w:lineRule="auto" w:before="21"/>
        <w:ind w:left="747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一、支持重点</w:t>
      </w:r>
    </w:p>
    <w:p>
      <w:pPr>
        <w:pStyle w:val="BodyText"/>
        <w:spacing w:line="304" w:lineRule="auto" w:before="140"/>
        <w:ind w:right="265" w:firstLine="639"/>
        <w:jc w:val="both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．入选国家级人才计划、省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双创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计划、市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金山英才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计</w:t>
      </w:r>
      <w:r>
        <w:rPr>
          <w:w w:val="100"/>
        </w:rPr>
        <w:t> </w:t>
      </w:r>
      <w:r>
        <w:rPr>
          <w:spacing w:val="-8"/>
        </w:rPr>
        <w:t>划的创新人才和团队，以及外国高端人才（</w:t>
      </w:r>
      <w:r>
        <w:rPr>
          <w:rFonts w:ascii="Times New Roman" w:hAnsi="Times New Roman" w:cs="Times New Roman" w:eastAsia="Times New Roman"/>
          <w:spacing w:val="-8"/>
        </w:rPr>
        <w:t>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34"/>
        </w:rPr>
        <w:t>类）、专业人才（</w:t>
      </w:r>
      <w:r>
        <w:rPr>
          <w:rFonts w:ascii="Times New Roman" w:hAnsi="Times New Roman" w:cs="Times New Roman" w:eastAsia="Times New Roman"/>
          <w:spacing w:val="-34"/>
        </w:rPr>
        <w:t>B</w:t>
      </w:r>
      <w:r>
        <w:rPr>
          <w:rFonts w:ascii="Times New Roman" w:hAnsi="Times New Roman" w:cs="Times New Roman" w:eastAsia="Times New Roman"/>
          <w:spacing w:val="-76"/>
        </w:rPr>
        <w:t> </w:t>
      </w:r>
      <w:r>
        <w:rPr/>
        <w:t>类）及其团队领衔、参与研发的项目。</w:t>
      </w:r>
    </w:p>
    <w:p>
      <w:pPr>
        <w:pStyle w:val="BodyText"/>
        <w:spacing w:line="312" w:lineRule="auto" w:before="54"/>
        <w:ind w:right="0" w:firstLine="639"/>
        <w:jc w:val="left"/>
      </w:pPr>
      <w:r>
        <w:rPr>
          <w:rFonts w:ascii="Times New Roman" w:hAnsi="Times New Roman" w:cs="Times New Roman" w:eastAsia="Times New Roman"/>
          <w:spacing w:val="-10"/>
        </w:rPr>
        <w:t>2</w:t>
      </w:r>
      <w:r>
        <w:rPr>
          <w:spacing w:val="-10"/>
        </w:rPr>
        <w:t>．基于一线实地调研、数据收集分析、案例分析等管理类、</w:t>
      </w:r>
      <w:r>
        <w:rPr>
          <w:w w:val="100"/>
        </w:rPr>
        <w:t> </w:t>
      </w:r>
      <w:r>
        <w:rPr>
          <w:spacing w:val="2"/>
        </w:rPr>
        <w:t>实证研究类、决策咨询类的项目，应有明确的调查研究对象，</w:t>
      </w:r>
      <w:r>
        <w:rPr>
          <w:spacing w:val="-134"/>
        </w:rPr>
        <w:t> </w:t>
      </w:r>
      <w:r>
        <w:rPr>
          <w:spacing w:val="-134"/>
        </w:rPr>
      </w:r>
      <w:r>
        <w:rPr/>
        <w:t>解决当前科技创新、社会发展面临的实际问题。</w:t>
      </w:r>
    </w:p>
    <w:p>
      <w:pPr>
        <w:pStyle w:val="BodyText"/>
        <w:spacing w:line="314" w:lineRule="auto" w:before="44"/>
        <w:ind w:right="264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3</w:t>
      </w:r>
      <w:r>
        <w:rPr>
          <w:spacing w:val="-4"/>
        </w:rPr>
        <w:t>．围绕四大产业集群、八大产业链，聚焦高质量发展加快</w:t>
      </w:r>
      <w:r>
        <w:rPr>
          <w:w w:val="100"/>
        </w:rPr>
        <w:t> </w:t>
      </w:r>
      <w:r>
        <w:rPr>
          <w:spacing w:val="2"/>
        </w:rPr>
        <w:t>构建现代产业体系研究的项目；围绕科技支撑碳达峰碳中和实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现路径研究的项目；围绕市委市政府重大创新决策需求开展研</w:t>
      </w:r>
      <w:r>
        <w:rPr>
          <w:spacing w:val="-135"/>
        </w:rPr>
        <w:t> </w:t>
      </w:r>
      <w:r>
        <w:rPr>
          <w:spacing w:val="-135"/>
        </w:rPr>
      </w:r>
      <w:r>
        <w:rPr/>
        <w:t>究的项目。</w:t>
      </w:r>
    </w:p>
    <w:p>
      <w:pPr>
        <w:pStyle w:val="BodyText"/>
        <w:spacing w:line="240" w:lineRule="auto" w:before="42"/>
        <w:ind w:left="747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二、申报要求</w:t>
      </w:r>
    </w:p>
    <w:p>
      <w:pPr>
        <w:pStyle w:val="BodyText"/>
        <w:spacing w:line="312" w:lineRule="auto" w:before="141"/>
        <w:ind w:right="264" w:firstLine="639"/>
        <w:jc w:val="both"/>
      </w:pPr>
      <w:r>
        <w:rPr>
          <w:rFonts w:ascii="Times New Roman" w:hAnsi="Times New Roman" w:cs="Times New Roman" w:eastAsia="Times New Roman"/>
          <w:spacing w:val="-3"/>
        </w:rPr>
        <w:t>1</w:t>
      </w:r>
      <w:r>
        <w:rPr>
          <w:spacing w:val="-3"/>
        </w:rPr>
        <w:t>．申报主体为在我市辖区内注册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5"/>
        </w:rPr>
        <w:t>年以上，具有独立法人</w:t>
      </w:r>
      <w:r>
        <w:rPr>
          <w:w w:val="100"/>
        </w:rPr>
        <w:t> </w:t>
      </w:r>
      <w:r>
        <w:rPr>
          <w:spacing w:val="2"/>
        </w:rPr>
        <w:t>资格的企事业单位、高校院所，以及市级政府管理部门、社会</w:t>
      </w:r>
      <w:r>
        <w:rPr>
          <w:spacing w:val="-135"/>
        </w:rPr>
        <w:t> </w:t>
      </w:r>
      <w:r>
        <w:rPr>
          <w:spacing w:val="-135"/>
        </w:rPr>
      </w:r>
      <w:r>
        <w:rPr/>
        <w:t>组织等。</w:t>
      </w:r>
    </w:p>
    <w:p>
      <w:pPr>
        <w:pStyle w:val="BodyText"/>
        <w:spacing w:line="302" w:lineRule="auto" w:before="45"/>
        <w:ind w:right="266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2</w:t>
      </w:r>
      <w:r>
        <w:rPr>
          <w:spacing w:val="-4"/>
        </w:rPr>
        <w:t>．项目负责人应具有相应的研究基础和工作积累，项目组</w:t>
      </w:r>
      <w:r>
        <w:rPr>
          <w:w w:val="100"/>
        </w:rPr>
        <w:t> </w:t>
      </w:r>
      <w:r>
        <w:rPr/>
        <w:t>成员相对稳定。</w:t>
      </w:r>
    </w:p>
    <w:p>
      <w:pPr>
        <w:pStyle w:val="BodyText"/>
        <w:spacing w:line="314" w:lineRule="auto" w:before="58"/>
        <w:ind w:right="264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3</w:t>
      </w:r>
      <w:r>
        <w:rPr>
          <w:spacing w:val="-4"/>
        </w:rPr>
        <w:t>．项目应具有创新性和时效性，做到实际研究方向与决策</w:t>
      </w:r>
      <w:r>
        <w:rPr>
          <w:w w:val="100"/>
        </w:rPr>
        <w:t> </w:t>
      </w:r>
      <w:r>
        <w:rPr>
          <w:spacing w:val="2"/>
        </w:rPr>
        <w:t>需求相结合，应有创新内容和明确的应用单位。项目须结合镇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江市科技、经济和社会发展情况及需求展开研究，不支持纯理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论研究项目。鼓励高校院所与政府部门、企事业单位联合申报</w:t>
      </w:r>
    </w:p>
    <w:p>
      <w:pPr>
        <w:spacing w:after="0" w:line="314" w:lineRule="auto"/>
        <w:jc w:val="both"/>
        <w:sectPr>
          <w:pgSz w:w="11910" w:h="16840"/>
          <w:pgMar w:header="0" w:footer="1677" w:top="1580" w:bottom="1860" w:left="1480" w:right="13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spacing w:line="240" w:lineRule="auto" w:before="1"/>
        <w:ind w:right="0"/>
        <w:jc w:val="left"/>
      </w:pPr>
      <w:r>
        <w:rPr/>
        <w:t>相关的研究项目。</w:t>
      </w:r>
    </w:p>
    <w:p>
      <w:pPr>
        <w:pStyle w:val="BodyText"/>
        <w:spacing w:line="316" w:lineRule="auto" w:before="141"/>
        <w:ind w:right="264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4</w:t>
      </w:r>
      <w:r>
        <w:rPr>
          <w:spacing w:val="-4"/>
        </w:rPr>
        <w:t>．有市政策引导计划在研项目的单位和项目负责人不得申</w:t>
      </w:r>
      <w:r>
        <w:rPr>
          <w:w w:val="100"/>
        </w:rPr>
        <w:t> </w:t>
      </w:r>
      <w:r>
        <w:rPr/>
        <w:t>报本项目，近</w:t>
      </w:r>
      <w:r>
        <w:rPr>
          <w:spacing w:val="-61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年有强制终止项目、近</w:t>
      </w:r>
      <w:r>
        <w:rPr>
          <w:spacing w:val="-5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年有应结未结项目被</w:t>
      </w:r>
      <w:r>
        <w:rPr>
          <w:w w:val="100"/>
        </w:rPr>
        <w:t> </w:t>
      </w:r>
      <w:r>
        <w:rPr>
          <w:spacing w:val="2"/>
        </w:rPr>
        <w:t>通报或因失信等被取消申报资格的单位和项目负责人，不得申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报本项目。相同或相近内容曾得到市级及以上科技计划资助过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的，不得再重复申报。同一单位将研发内容相同的项目同时申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报本年度其他类别市级科技计划项目的，将取消本类别项目评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审资格。同一企业限报一个项目；同一项目负责人限报一个项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目，项目负责人应为项目申报单位在职员工（申报单位为企业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-17"/>
        </w:rPr>
        <w:t>的须签订劳动合同）。</w:t>
      </w:r>
    </w:p>
    <w:p>
      <w:pPr>
        <w:pStyle w:val="BodyText"/>
        <w:spacing w:line="319" w:lineRule="auto" w:before="39"/>
        <w:ind w:right="264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5</w:t>
      </w:r>
      <w:r>
        <w:rPr>
          <w:spacing w:val="-4"/>
        </w:rPr>
        <w:t>．实行信用承诺制度，项目相关责任主体须签署信用承诺</w:t>
      </w:r>
      <w:r>
        <w:rPr>
          <w:w w:val="100"/>
        </w:rPr>
        <w:t> </w:t>
      </w:r>
      <w:r>
        <w:rPr>
          <w:spacing w:val="2"/>
        </w:rPr>
        <w:t>书，明确各自承诺事项和违背相关承诺的责任。在项目申报和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立项过程中相关责任主体有提供虚假材料和信息、抄袭他人科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研成果等不良信用行为的，一经查实，将纳入不良信用行为记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录名单，并按《镇江市市级财政专项资金管理中失信行为分类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管理暂行办法》和《镇江市市级科技计划项目信用管理办法》</w:t>
      </w:r>
      <w:r>
        <w:rPr>
          <w:spacing w:val="-135"/>
        </w:rPr>
        <w:t> </w:t>
      </w:r>
      <w:r>
        <w:rPr>
          <w:spacing w:val="-135"/>
        </w:rPr>
      </w:r>
      <w:r>
        <w:rPr/>
        <w:t>作出相应处理。</w:t>
      </w:r>
    </w:p>
    <w:p>
      <w:pPr>
        <w:pStyle w:val="BodyText"/>
        <w:spacing w:line="316" w:lineRule="auto" w:before="36"/>
        <w:ind w:right="109" w:firstLine="639"/>
        <w:jc w:val="both"/>
      </w:pPr>
      <w:r>
        <w:rPr>
          <w:rFonts w:ascii="Times New Roman" w:hAnsi="Times New Roman" w:cs="Times New Roman" w:eastAsia="Times New Roman"/>
          <w:spacing w:val="8"/>
        </w:rPr>
        <w:t>6</w:t>
      </w:r>
      <w:r>
        <w:rPr>
          <w:spacing w:val="8"/>
        </w:rPr>
        <w:t>．项目申报单位和主管部门要严格履行项目审核推荐职</w:t>
      </w:r>
      <w:r>
        <w:rPr>
          <w:spacing w:val="9"/>
          <w:w w:val="100"/>
        </w:rPr>
        <w:t> </w:t>
      </w:r>
      <w:r>
        <w:rPr>
          <w:spacing w:val="2"/>
        </w:rPr>
        <w:t>责。项目申报单位对申报材料的真实性和合法性负有法人主体</w:t>
      </w:r>
      <w:r>
        <w:rPr>
          <w:spacing w:val="-134"/>
        </w:rPr>
        <w:t> </w:t>
      </w:r>
      <w:r>
        <w:rPr>
          <w:spacing w:val="-134"/>
        </w:rPr>
      </w:r>
      <w:r>
        <w:rPr>
          <w:spacing w:val="2"/>
        </w:rPr>
        <w:t>责任，严禁虚报项目、虚假出资、虚构事实及包装项目等弄虚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作假行为。项目主管部门切实强化审核推荐责任，会同同级社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会信用管理部门对项目申报单位社会信用情况进行审查，并对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-15"/>
        </w:rPr>
        <w:t>申报材料内容真实性进行严格把关，严禁审核走过场、流于形式。</w:t>
      </w:r>
      <w:r>
        <w:rPr/>
      </w:r>
    </w:p>
    <w:p>
      <w:pPr>
        <w:spacing w:after="0" w:line="316" w:lineRule="auto"/>
        <w:jc w:val="both"/>
        <w:sectPr>
          <w:pgSz w:w="11910" w:h="16840"/>
          <w:pgMar w:header="0" w:footer="1677" w:top="1580" w:bottom="1860" w:left="1480" w:right="13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spacing w:line="314" w:lineRule="auto" w:before="1"/>
        <w:ind w:right="104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7</w:t>
      </w:r>
      <w:r>
        <w:rPr>
          <w:spacing w:val="-4"/>
        </w:rPr>
        <w:t>．按照管行业就要管党风廉政建设的要求，切实落实廉政</w:t>
      </w:r>
      <w:r>
        <w:rPr>
          <w:w w:val="100"/>
        </w:rPr>
        <w:t> </w:t>
      </w:r>
      <w:r>
        <w:rPr>
          <w:spacing w:val="2"/>
        </w:rPr>
        <w:t>风险防控措施，把党风廉政建设和科技计划项目组织工作同部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署、同落实、同考核，加强关键环节和重点岗位的廉政风险防</w:t>
      </w:r>
      <w:r>
        <w:rPr>
          <w:spacing w:val="-135"/>
        </w:rPr>
        <w:t> </w:t>
      </w:r>
      <w:r>
        <w:rPr>
          <w:spacing w:val="-135"/>
        </w:rPr>
      </w:r>
      <w:r>
        <w:rPr/>
        <w:t>控。</w:t>
      </w:r>
    </w:p>
    <w:p>
      <w:pPr>
        <w:pStyle w:val="BodyText"/>
        <w:spacing w:line="240" w:lineRule="auto" w:before="42"/>
        <w:ind w:left="746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三、研究要求</w:t>
      </w:r>
    </w:p>
    <w:p>
      <w:pPr>
        <w:pStyle w:val="BodyText"/>
        <w:spacing w:line="302" w:lineRule="auto" w:before="141"/>
        <w:ind w:right="106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spacing w:val="-4"/>
        </w:rPr>
        <w:t>．项目分重点项目和一般项目。重点立项项目研究报告字</w:t>
      </w:r>
      <w:r>
        <w:rPr>
          <w:w w:val="100"/>
        </w:rPr>
        <w:t> </w:t>
      </w:r>
      <w:r>
        <w:rPr/>
        <w:t>数在</w:t>
      </w:r>
      <w:r>
        <w:rPr>
          <w:spacing w:val="-8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1"/>
        </w:rPr>
        <w:t>万字以上，另附</w:t>
      </w:r>
      <w:r>
        <w:rPr>
          <w:spacing w:val="-8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篇与课题相关的</w:t>
      </w:r>
      <w:r>
        <w:rPr>
          <w:spacing w:val="-80"/>
        </w:rPr>
        <w:t> </w:t>
      </w:r>
      <w:r>
        <w:rPr>
          <w:rFonts w:ascii="Times New Roman" w:hAnsi="Times New Roman" w:cs="Times New Roman" w:eastAsia="Times New Roman"/>
        </w:rPr>
        <w:t>3000—5000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字决策咨</w:t>
      </w:r>
    </w:p>
    <w:p>
      <w:pPr>
        <w:pStyle w:val="BodyText"/>
        <w:spacing w:line="240" w:lineRule="auto" w:before="25"/>
        <w:ind w:left="106" w:right="0"/>
        <w:jc w:val="left"/>
      </w:pPr>
      <w:r>
        <w:rPr/>
        <w:t>询建议；一般立项项目，研究报告字数不少于 </w:t>
      </w:r>
      <w:r>
        <w:rPr>
          <w:rFonts w:ascii="Times New Roman" w:hAnsi="Times New Roman" w:cs="Times New Roman" w:eastAsia="Times New Roman"/>
        </w:rPr>
        <w:t>1.5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万字，另附</w:t>
      </w:r>
    </w:p>
    <w:p>
      <w:pPr>
        <w:pStyle w:val="BodyText"/>
        <w:spacing w:line="240" w:lineRule="auto"/>
        <w:ind w:left="106" w:right="0"/>
        <w:jc w:val="left"/>
      </w:pPr>
      <w:r>
        <w:rPr>
          <w:rFonts w:ascii="Times New Roman" w:hAnsi="Times New Roman" w:cs="Times New Roman" w:eastAsia="Times New Roman"/>
        </w:rPr>
        <w:t>1000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字左右的内容摘要。</w:t>
      </w:r>
    </w:p>
    <w:p>
      <w:pPr>
        <w:pStyle w:val="BodyText"/>
        <w:spacing w:line="302" w:lineRule="auto" w:before="116"/>
        <w:ind w:left="106" w:right="103" w:firstLine="639"/>
        <w:jc w:val="both"/>
      </w:pPr>
      <w:r>
        <w:rPr>
          <w:rFonts w:ascii="Times New Roman" w:hAnsi="Times New Roman" w:cs="Times New Roman" w:eastAsia="Times New Roman"/>
          <w:spacing w:val="-16"/>
        </w:rPr>
        <w:t>2</w:t>
      </w:r>
      <w:r>
        <w:rPr>
          <w:spacing w:val="-16"/>
        </w:rPr>
        <w:t>．项目承担单位对外出版、发表和宣传软科学研究成果（包</w:t>
      </w:r>
      <w:r>
        <w:rPr>
          <w:w w:val="100"/>
        </w:rPr>
        <w:t> </w:t>
      </w:r>
      <w:r>
        <w:rPr>
          <w:spacing w:val="-3"/>
        </w:rPr>
        <w:t>括研究报告、论文和专著等），应标注</w:t>
      </w:r>
      <w:r>
        <w:rPr>
          <w:rFonts w:ascii="Times New Roman" w:hAnsi="Times New Roman" w:cs="Times New Roman" w:eastAsia="Times New Roman"/>
          <w:spacing w:val="-3"/>
        </w:rPr>
        <w:t>“</w:t>
      </w:r>
      <w:r>
        <w:rPr>
          <w:spacing w:val="-3"/>
        </w:rPr>
        <w:t>镇江市软科学研究计划</w:t>
      </w:r>
      <w:r>
        <w:rPr>
          <w:spacing w:val="-139"/>
        </w:rPr>
        <w:t> </w:t>
      </w:r>
      <w:r>
        <w:rPr>
          <w:spacing w:val="8"/>
        </w:rPr>
        <w:t>资助项目</w:t>
      </w:r>
      <w:r>
        <w:rPr>
          <w:rFonts w:ascii="Times New Roman" w:hAnsi="Times New Roman" w:cs="Times New Roman" w:eastAsia="Times New Roman"/>
          <w:spacing w:val="8"/>
        </w:rPr>
        <w:t>”</w:t>
      </w:r>
      <w:r>
        <w:rPr>
          <w:spacing w:val="8"/>
        </w:rPr>
        <w:t>字样及项目编号。市科技局可优先发布项目研究成</w:t>
      </w:r>
      <w:r>
        <w:rPr>
          <w:spacing w:val="-123"/>
        </w:rPr>
        <w:t> </w:t>
      </w:r>
      <w:r>
        <w:rPr>
          <w:spacing w:val="-123"/>
        </w:rPr>
      </w:r>
      <w:r>
        <w:rPr/>
        <w:t>果。</w:t>
      </w:r>
    </w:p>
    <w:p>
      <w:pPr>
        <w:pStyle w:val="BodyText"/>
        <w:spacing w:line="316" w:lineRule="auto" w:before="58"/>
        <w:ind w:left="106" w:right="105" w:firstLine="639"/>
        <w:jc w:val="both"/>
      </w:pPr>
      <w:r>
        <w:rPr>
          <w:rFonts w:ascii="Times New Roman" w:hAnsi="Times New Roman" w:cs="Times New Roman" w:eastAsia="Times New Roman"/>
          <w:spacing w:val="-4"/>
        </w:rPr>
        <w:t>3</w:t>
      </w:r>
      <w:r>
        <w:rPr>
          <w:spacing w:val="-4"/>
        </w:rPr>
        <w:t>．研究报告引用或提供的数据应为最新数据，并保证真实</w:t>
      </w:r>
      <w:r>
        <w:rPr>
          <w:w w:val="100"/>
        </w:rPr>
        <w:t> </w:t>
      </w:r>
      <w:r>
        <w:rPr>
          <w:spacing w:val="2"/>
        </w:rPr>
        <w:t>性和权威性。提交的项目成果，应在深入调查研究与分析论证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的基础上，提出具有针对性和可操作性的方案、建议或举措。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2"/>
        </w:rPr>
        <w:t>相关研究成果被政府采用，将作为项目绩效考评优秀的重要依</w:t>
      </w:r>
      <w:r>
        <w:rPr>
          <w:spacing w:val="-135"/>
        </w:rPr>
        <w:t> </w:t>
      </w:r>
      <w:r>
        <w:rPr>
          <w:spacing w:val="-135"/>
        </w:rPr>
      </w:r>
      <w:r>
        <w:rPr/>
        <w:t>据。</w:t>
      </w:r>
    </w:p>
    <w:p>
      <w:pPr>
        <w:pStyle w:val="BodyText"/>
        <w:spacing w:line="304" w:lineRule="auto" w:before="38"/>
        <w:ind w:left="106" w:right="108" w:firstLine="640"/>
        <w:jc w:val="both"/>
      </w:pPr>
      <w:r>
        <w:rPr>
          <w:rFonts w:ascii="Times New Roman" w:hAnsi="Times New Roman" w:cs="Times New Roman" w:eastAsia="Times New Roman"/>
          <w:spacing w:val="-9"/>
        </w:rPr>
        <w:t>4</w:t>
      </w:r>
      <w:r>
        <w:rPr>
          <w:spacing w:val="-9"/>
        </w:rPr>
        <w:t>．项目研究报告在提交前需完成文稿查重检测，以使用</w:t>
      </w:r>
      <w:r>
        <w:rPr>
          <w:rFonts w:ascii="Times New Roman" w:hAnsi="Times New Roman" w:cs="Times New Roman" w:eastAsia="Times New Roman"/>
          <w:spacing w:val="-9"/>
        </w:rPr>
        <w:t>“</w:t>
      </w:r>
      <w:r>
        <w:rPr>
          <w:spacing w:val="-9"/>
        </w:rPr>
        <w:t>维</w:t>
      </w:r>
      <w:r>
        <w:rPr>
          <w:w w:val="100"/>
        </w:rPr>
        <w:t> </w:t>
      </w:r>
      <w:r>
        <w:rPr>
          <w:spacing w:val="-3"/>
        </w:rPr>
        <w:t>普论文检测系统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"/>
        </w:rPr>
        <w:t>检测为准，全文重复率应在</w:t>
      </w:r>
      <w:r>
        <w:rPr>
          <w:spacing w:val="-63"/>
        </w:rPr>
        <w:t> </w:t>
      </w:r>
      <w:r>
        <w:rPr>
          <w:rFonts w:ascii="Times New Roman" w:hAnsi="Times New Roman" w:cs="Times New Roman" w:eastAsia="Times New Roman"/>
          <w:spacing w:val="-5"/>
        </w:rPr>
        <w:t>20%</w:t>
      </w:r>
      <w:r>
        <w:rPr>
          <w:spacing w:val="-5"/>
        </w:rPr>
        <w:t>以下，严禁抄</w:t>
      </w:r>
      <w:r>
        <w:rPr>
          <w:spacing w:val="-158"/>
        </w:rPr>
        <w:t> </w:t>
      </w:r>
      <w:r>
        <w:rPr>
          <w:spacing w:val="-158"/>
        </w:rPr>
      </w:r>
      <w:r>
        <w:rPr/>
        <w:t>袭等学术不端行为。</w:t>
      </w:r>
    </w:p>
    <w:p>
      <w:pPr>
        <w:pStyle w:val="BodyText"/>
        <w:spacing w:line="240" w:lineRule="auto" w:before="54"/>
        <w:ind w:left="745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四、组织方式</w:t>
      </w:r>
    </w:p>
    <w:p>
      <w:pPr>
        <w:pStyle w:val="BodyText"/>
        <w:spacing w:line="240" w:lineRule="auto" w:before="141"/>
        <w:ind w:left="745" w:right="0"/>
        <w:jc w:val="left"/>
      </w:pP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spacing w:val="-4"/>
        </w:rPr>
        <w:t>．项目实行限额推荐方式组织申报。江苏大学、江苏科技</w:t>
      </w:r>
    </w:p>
    <w:p>
      <w:pPr>
        <w:spacing w:after="0" w:line="240" w:lineRule="auto"/>
        <w:jc w:val="left"/>
        <w:sectPr>
          <w:pgSz w:w="11910" w:h="16840"/>
          <w:pgMar w:header="0" w:footer="1677" w:top="1580" w:bottom="1860" w:left="1480" w:right="148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spacing w:line="240" w:lineRule="auto" w:before="1"/>
        <w:ind w:right="0"/>
        <w:jc w:val="left"/>
      </w:pPr>
      <w:r>
        <w:rPr/>
        <w:t>大学各限报</w:t>
      </w:r>
      <w:r>
        <w:rPr>
          <w:spacing w:val="-81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项，市卫健委及其他在镇高校院所各限报</w:t>
      </w:r>
      <w:r>
        <w:rPr>
          <w:spacing w:val="-82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项；</w:t>
      </w:r>
    </w:p>
    <w:p>
      <w:pPr>
        <w:pStyle w:val="BodyText"/>
        <w:spacing w:line="240" w:lineRule="auto"/>
        <w:ind w:right="0"/>
        <w:jc w:val="left"/>
      </w:pPr>
      <w:r>
        <w:rPr/>
        <w:t>各区、镇江新区、镇江高新区各限报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项，市直主管部门各限</w:t>
      </w:r>
    </w:p>
    <w:p>
      <w:pPr>
        <w:pStyle w:val="BodyText"/>
        <w:spacing w:line="240" w:lineRule="auto"/>
        <w:ind w:right="0"/>
        <w:jc w:val="left"/>
      </w:pPr>
      <w:r>
        <w:rPr/>
        <w:t>报</w:t>
      </w:r>
      <w:r>
        <w:rPr>
          <w:spacing w:val="-67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0"/>
        </w:rPr>
        <w:t>项（含主管的行业协会）；承担国家、省重大改革试点任务</w:t>
      </w:r>
    </w:p>
    <w:p>
      <w:pPr>
        <w:pStyle w:val="BodyText"/>
        <w:spacing w:line="304" w:lineRule="auto" w:before="116"/>
        <w:ind w:right="0"/>
        <w:jc w:val="left"/>
      </w:pPr>
      <w:r>
        <w:rPr/>
        <w:t>的单位可增报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项。重点项目需提前与市科技局政策法规处会</w:t>
      </w:r>
      <w:r>
        <w:rPr>
          <w:w w:val="100"/>
        </w:rPr>
        <w:t> </w:t>
      </w:r>
      <w:r>
        <w:rPr/>
        <w:t>商。</w:t>
      </w:r>
    </w:p>
    <w:p>
      <w:pPr>
        <w:pStyle w:val="BodyText"/>
        <w:spacing w:line="240" w:lineRule="auto" w:before="55"/>
        <w:ind w:left="747" w:right="0"/>
        <w:jc w:val="left"/>
      </w:pPr>
      <w:r>
        <w:rPr>
          <w:rFonts w:ascii="Times New Roman" w:hAnsi="Times New Roman" w:cs="Times New Roman" w:eastAsia="Times New Roman"/>
          <w:spacing w:val="-3"/>
        </w:rPr>
        <w:t>2</w:t>
      </w:r>
      <w:r>
        <w:rPr>
          <w:spacing w:val="-3"/>
        </w:rPr>
        <w:t>．重点项目单个项目市拨经费原则上不超过</w:t>
      </w:r>
      <w:r>
        <w:rPr>
          <w:spacing w:val="-67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9"/>
        </w:rPr>
        <w:t>万元，项目</w:t>
      </w:r>
      <w:r>
        <w:rPr/>
      </w:r>
    </w:p>
    <w:p>
      <w:pPr>
        <w:pStyle w:val="BodyText"/>
        <w:spacing w:line="240" w:lineRule="auto" w:before="116"/>
        <w:ind w:right="0"/>
        <w:jc w:val="left"/>
        <w:rPr>
          <w:rFonts w:ascii="Times New Roman" w:hAnsi="Times New Roman" w:cs="Times New Roman" w:eastAsia="Times New Roman"/>
        </w:rPr>
      </w:pPr>
      <w:r>
        <w:rPr/>
        <w:t>实施期不超过</w:t>
      </w:r>
      <w:r>
        <w:rPr>
          <w:spacing w:val="-7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9"/>
        </w:rPr>
        <w:t>年；一般项目单个项目市拨经费原则上不超过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3</w:t>
      </w:r>
    </w:p>
    <w:p>
      <w:pPr>
        <w:pStyle w:val="BodyText"/>
        <w:spacing w:line="240" w:lineRule="auto"/>
        <w:ind w:left="106" w:right="0"/>
        <w:jc w:val="left"/>
      </w:pPr>
      <w:r>
        <w:rPr/>
        <w:t>万元，项目实施期为</w:t>
      </w:r>
      <w:r>
        <w:rPr>
          <w:spacing w:val="-8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年。</w:t>
      </w:r>
    </w:p>
    <w:p>
      <w:pPr>
        <w:pStyle w:val="BodyText"/>
        <w:spacing w:line="240" w:lineRule="auto"/>
        <w:ind w:left="746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五、其他事项</w:t>
      </w:r>
    </w:p>
    <w:p>
      <w:pPr>
        <w:pStyle w:val="BodyText"/>
        <w:spacing w:line="309" w:lineRule="auto" w:before="140"/>
        <w:ind w:left="106" w:right="257" w:firstLine="639"/>
        <w:jc w:val="both"/>
      </w:pPr>
      <w:r>
        <w:rPr>
          <w:rFonts w:ascii="Times New Roman" w:hAnsi="Times New Roman" w:cs="Times New Roman" w:eastAsia="Times New Roman"/>
          <w:spacing w:val="8"/>
        </w:rPr>
        <w:t>1</w:t>
      </w:r>
      <w:r>
        <w:rPr>
          <w:spacing w:val="8"/>
        </w:rPr>
        <w:t>．申报材料须在镇江市科技计划管理信息系统（网址：</w:t>
      </w:r>
      <w:r>
        <w:rPr>
          <w:spacing w:val="9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pacing w:val="-4"/>
          </w:rPr>
          <w:t>http://222.186.84.227</w:t>
        </w:r>
      </w:hyperlink>
      <w:r>
        <w:rPr>
          <w:spacing w:val="-4"/>
        </w:rPr>
        <w:t>）进行网上填报，项目主管部门网上审核通</w:t>
      </w:r>
      <w:r>
        <w:rPr>
          <w:spacing w:val="-129"/>
        </w:rPr>
        <w:t> </w:t>
      </w:r>
      <w:r>
        <w:rPr>
          <w:spacing w:val="-129"/>
        </w:rPr>
      </w:r>
      <w:r>
        <w:rPr>
          <w:spacing w:val="2"/>
        </w:rPr>
        <w:t>过后，一律不予退回重报。纸质申报材料内容和网上填报的内</w:t>
      </w:r>
      <w:r>
        <w:rPr>
          <w:spacing w:val="-135"/>
        </w:rPr>
        <w:t> </w:t>
      </w:r>
      <w:r>
        <w:rPr>
          <w:spacing w:val="-135"/>
        </w:rPr>
      </w:r>
      <w:r>
        <w:rPr/>
        <w:t>容须一致。</w:t>
      </w:r>
    </w:p>
    <w:p>
      <w:pPr>
        <w:pStyle w:val="BodyText"/>
        <w:spacing w:line="316" w:lineRule="auto" w:before="49"/>
        <w:ind w:right="0" w:firstLine="639"/>
        <w:jc w:val="left"/>
      </w:pPr>
      <w:r>
        <w:rPr>
          <w:rFonts w:ascii="Times New Roman" w:hAnsi="Times New Roman" w:cs="Times New Roman" w:eastAsia="Times New Roman"/>
          <w:spacing w:val="-5"/>
        </w:rPr>
        <w:t>2</w:t>
      </w:r>
      <w:r>
        <w:rPr>
          <w:spacing w:val="-5"/>
        </w:rPr>
        <w:t>．纸质申报材料统一用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A4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8"/>
        </w:rPr>
        <w:t>纸打印，按封面、项目信息表、</w:t>
      </w:r>
      <w:r>
        <w:rPr>
          <w:w w:val="100"/>
        </w:rPr>
        <w:t> </w:t>
      </w:r>
      <w:r>
        <w:rPr>
          <w:spacing w:val="2"/>
        </w:rPr>
        <w:t>项目申报书、相关附件顺序装订成册，一式五份（纸质封面，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-9"/>
        </w:rPr>
        <w:t>平装订）。申报项目有合作单位的，申报书必须盖有合作单位公</w:t>
      </w:r>
      <w:r>
        <w:rPr>
          <w:spacing w:val="-143"/>
        </w:rPr>
        <w:t> </w:t>
      </w:r>
      <w:r>
        <w:rPr>
          <w:spacing w:val="-143"/>
        </w:rPr>
      </w:r>
      <w:r>
        <w:rPr>
          <w:spacing w:val="-4"/>
        </w:rPr>
        <w:t>章或技术合同章，否则视为无效（学院章、处室章、实验室章、</w:t>
      </w:r>
      <w:r>
        <w:rPr>
          <w:spacing w:val="-125"/>
        </w:rPr>
        <w:t> </w:t>
      </w:r>
      <w:r>
        <w:rPr>
          <w:spacing w:val="-125"/>
        </w:rPr>
      </w:r>
      <w:r>
        <w:rPr>
          <w:spacing w:val="-9"/>
        </w:rPr>
        <w:t>研发中心章等高校院所内设机构章无效），技术输出方还须在省</w:t>
      </w:r>
      <w:r>
        <w:rPr>
          <w:spacing w:val="-143"/>
        </w:rPr>
        <w:t> </w:t>
      </w:r>
      <w:r>
        <w:rPr>
          <w:spacing w:val="-143"/>
        </w:rPr>
      </w:r>
      <w:r>
        <w:rPr/>
        <w:t>级以上科技主管部门规定的技术合同认定登记机构完成登记。</w:t>
      </w:r>
    </w:p>
    <w:p>
      <w:pPr>
        <w:pStyle w:val="BodyText"/>
        <w:spacing w:line="312" w:lineRule="auto" w:before="39"/>
        <w:ind w:right="0" w:firstLine="639"/>
        <w:jc w:val="left"/>
      </w:pPr>
      <w:r>
        <w:rPr>
          <w:rFonts w:ascii="Times New Roman" w:hAnsi="Times New Roman" w:cs="Times New Roman" w:eastAsia="Times New Roman"/>
          <w:spacing w:val="-10"/>
        </w:rPr>
        <w:t>3</w:t>
      </w:r>
      <w:r>
        <w:rPr>
          <w:spacing w:val="-10"/>
        </w:rPr>
        <w:t>．各项目主管部门应对申报项目进行筛选审查，汇总推荐，</w:t>
      </w:r>
      <w:r>
        <w:rPr>
          <w:w w:val="100"/>
        </w:rPr>
        <w:t> </w:t>
      </w:r>
      <w:r>
        <w:rPr>
          <w:spacing w:val="2"/>
        </w:rPr>
        <w:t>并将汇总表（纸质一式两份）随同项目正式申报材料统一报送</w:t>
      </w:r>
      <w:r>
        <w:rPr>
          <w:spacing w:val="-135"/>
        </w:rPr>
        <w:t> </w:t>
      </w:r>
      <w:r>
        <w:rPr>
          <w:spacing w:val="-135"/>
        </w:rPr>
      </w:r>
      <w:r>
        <w:rPr>
          <w:spacing w:val="-5"/>
        </w:rPr>
        <w:t>市科技局政策法规处（地址：南徐大道</w:t>
      </w:r>
      <w:r>
        <w:rPr>
          <w:spacing w:val="-78"/>
        </w:rPr>
        <w:t> </w:t>
      </w:r>
      <w:r>
        <w:rPr>
          <w:rFonts w:ascii="Times New Roman" w:hAnsi="Times New Roman" w:cs="Times New Roman" w:eastAsia="Times New Roman"/>
        </w:rPr>
        <w:t>68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号市行政中心</w:t>
      </w:r>
      <w:r>
        <w:rPr>
          <w:spacing w:val="-78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/>
        <w:t>号楼</w:t>
      </w:r>
    </w:p>
    <w:p>
      <w:pPr>
        <w:pStyle w:val="BodyText"/>
        <w:spacing w:line="240" w:lineRule="auto" w:before="11"/>
        <w:ind w:left="106" w:right="0"/>
        <w:jc w:val="left"/>
      </w:pPr>
      <w:r>
        <w:rPr>
          <w:rFonts w:ascii="Times New Roman" w:hAnsi="Times New Roman" w:cs="Times New Roman" w:eastAsia="Times New Roman"/>
        </w:rPr>
        <w:t>920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08"/>
        </w:rPr>
        <w:t>室）。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677" w:top="1580" w:bottom="1860" w:left="1480" w:right="13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spacing w:line="304" w:lineRule="auto" w:before="1"/>
        <w:ind w:right="0" w:firstLine="639"/>
        <w:jc w:val="left"/>
      </w:pPr>
      <w:r>
        <w:rPr>
          <w:rFonts w:ascii="Times New Roman" w:hAnsi="Times New Roman" w:cs="Times New Roman" w:eastAsia="Times New Roman"/>
          <w:spacing w:val="-4"/>
        </w:rPr>
        <w:t>4</w:t>
      </w:r>
      <w:r>
        <w:rPr>
          <w:spacing w:val="-4"/>
        </w:rPr>
        <w:t>．项目申报材料网上填报及主管部门网上审核推荐截止时</w:t>
      </w:r>
      <w:r>
        <w:rPr>
          <w:w w:val="100"/>
        </w:rPr>
        <w:t> </w:t>
      </w:r>
      <w:r>
        <w:rPr/>
        <w:t>间为</w:t>
      </w:r>
      <w:r>
        <w:rPr>
          <w:spacing w:val="-78"/>
        </w:rPr>
        <w:t> 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年</w:t>
      </w:r>
      <w:r>
        <w:rPr>
          <w:spacing w:val="-78"/>
        </w:rPr>
        <w:t> </w:t>
      </w:r>
      <w:r>
        <w:rPr>
          <w:rFonts w:ascii="Times New Roman" w:hAnsi="Times New Roman" w:cs="Times New Roman" w:eastAsia="Times New Roman"/>
        </w:rPr>
        <w:t>6 </w:t>
      </w:r>
      <w:r>
        <w:rPr/>
        <w:t>月</w:t>
      </w:r>
      <w:r>
        <w:rPr>
          <w:spacing w:val="-78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日</w:t>
      </w:r>
      <w:r>
        <w:rPr>
          <w:spacing w:val="-79"/>
        </w:rPr>
        <w:t> </w:t>
      </w:r>
      <w:r>
        <w:rPr>
          <w:rFonts w:ascii="Times New Roman" w:hAnsi="Times New Roman" w:cs="Times New Roman" w:eastAsia="Times New Roman"/>
          <w:spacing w:val="-5"/>
        </w:rPr>
        <w:t>18:00</w:t>
      </w:r>
      <w:r>
        <w:rPr>
          <w:spacing w:val="-5"/>
        </w:rPr>
        <w:t>，逾期无法提交或推荐。项目申报</w:t>
      </w:r>
    </w:p>
    <w:p>
      <w:pPr>
        <w:pStyle w:val="BodyText"/>
        <w:spacing w:line="302" w:lineRule="auto" w:before="21"/>
        <w:ind w:right="0"/>
        <w:jc w:val="left"/>
      </w:pPr>
      <w:r>
        <w:rPr/>
        <w:t>纸质材料受理截止时间为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年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月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日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18:00</w:t>
      </w:r>
      <w:r>
        <w:rPr/>
        <w:t>，逾期不予受</w:t>
      </w:r>
      <w:r>
        <w:rPr>
          <w:w w:val="100"/>
        </w:rPr>
        <w:t> </w:t>
      </w:r>
      <w:r>
        <w:rPr/>
        <w:t>理。</w:t>
      </w:r>
    </w:p>
    <w:p>
      <w:pPr>
        <w:pStyle w:val="BodyText"/>
        <w:spacing w:line="240" w:lineRule="auto" w:before="58"/>
        <w:ind w:left="746" w:right="0"/>
        <w:jc w:val="left"/>
      </w:pPr>
      <w:r>
        <w:rPr>
          <w:rFonts w:ascii="Times New Roman" w:hAnsi="Times New Roman" w:cs="Times New Roman" w:eastAsia="Times New Roman"/>
          <w:spacing w:val="22"/>
        </w:rPr>
        <w:t>5</w:t>
      </w:r>
      <w:r>
        <w:rPr>
          <w:spacing w:val="22"/>
        </w:rPr>
        <w:t>．本年度获立项项目将在市科技局门户网站（网址：</w:t>
      </w:r>
    </w:p>
    <w:p>
      <w:pPr>
        <w:pStyle w:val="BodyText"/>
        <w:spacing w:line="302" w:lineRule="auto"/>
        <w:ind w:left="746" w:right="0" w:hanging="640"/>
        <w:jc w:val="left"/>
      </w:pPr>
      <w:hyperlink r:id="rId8">
        <w:r>
          <w:rPr>
            <w:rFonts w:ascii="Times New Roman" w:hAnsi="Times New Roman" w:cs="Times New Roman" w:eastAsia="Times New Roman"/>
            <w:spacing w:val="-6"/>
          </w:rPr>
          <w:t>http://kjj.zhenjiang.gov.cn</w:t>
        </w:r>
      </w:hyperlink>
      <w:r>
        <w:rPr>
          <w:spacing w:val="-6"/>
        </w:rPr>
        <w:t>）进行公示，未立项项目不再另行通知。</w:t>
      </w:r>
      <w:r>
        <w:rPr>
          <w:spacing w:val="-149"/>
        </w:rPr>
        <w:t> </w:t>
      </w:r>
      <w:r>
        <w:rPr>
          <w:spacing w:val="-149"/>
        </w:rPr>
      </w:r>
      <w:r>
        <w:rPr>
          <w:rFonts w:ascii="Times New Roman" w:hAnsi="Times New Roman" w:cs="Times New Roman" w:eastAsia="Times New Roman"/>
        </w:rPr>
        <w:t>6</w:t>
      </w:r>
      <w:r>
        <w:rPr/>
        <w:t>．联系方式</w:t>
      </w:r>
    </w:p>
    <w:p>
      <w:pPr>
        <w:pStyle w:val="BodyText"/>
        <w:spacing w:line="321" w:lineRule="auto" w:before="25"/>
        <w:ind w:left="746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市科技局政策法规处联系人：宦福海、王强</w:t>
      </w:r>
      <w:r>
        <w:rPr>
          <w:spacing w:val="-146"/>
        </w:rPr>
        <w:t> </w:t>
      </w:r>
      <w:r>
        <w:rPr>
          <w:spacing w:val="-146"/>
        </w:rPr>
      </w:r>
      <w:r>
        <w:rPr/>
        <w:t>联系电话：</w:t>
      </w:r>
      <w:r>
        <w:rPr>
          <w:rFonts w:ascii="Times New Roman" w:hAnsi="Times New Roman" w:cs="Times New Roman" w:eastAsia="Times New Roman"/>
        </w:rPr>
        <w:t>0511—80822820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240" w:lineRule="auto" w:before="0"/>
        <w:ind w:left="746" w:right="0"/>
        <w:jc w:val="left"/>
      </w:pPr>
      <w:r>
        <w:rPr>
          <w:spacing w:val="-10"/>
        </w:rPr>
        <w:t>附件：</w:t>
      </w:r>
      <w:r>
        <w:rPr>
          <w:rFonts w:ascii="Times New Roman" w:hAnsi="Times New Roman" w:cs="Times New Roman" w:eastAsia="Times New Roman"/>
          <w:spacing w:val="-10"/>
        </w:rPr>
        <w:t>1</w:t>
      </w:r>
      <w:r>
        <w:rPr>
          <w:spacing w:val="-10"/>
        </w:rPr>
        <w:t>．</w:t>
      </w:r>
      <w:r>
        <w:rPr>
          <w:rFonts w:ascii="Times New Roman" w:hAnsi="Times New Roman" w:cs="Times New Roman" w:eastAsia="Times New Roman"/>
          <w:spacing w:val="-10"/>
        </w:rPr>
        <w:t>2022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0"/>
        </w:rPr>
        <w:t>年度市政策引导计划（软科学研究）项目指南</w:t>
      </w:r>
    </w:p>
    <w:p>
      <w:pPr>
        <w:pStyle w:val="BodyText"/>
        <w:spacing w:line="240" w:lineRule="auto"/>
        <w:ind w:left="1066" w:right="0" w:firstLine="639"/>
        <w:jc w:val="left"/>
      </w:pPr>
      <w:r>
        <w:rPr/>
        <w:pict>
          <v:shape style="position:absolute;margin-left:134.149994pt;margin-top:65.900948pt;width:121.449938pt;height:120.499pt;mso-position-horizontal-relative:page;mso-position-vertical-relative:paragraph;z-index:-8224" type="#_x0000_t75" alt="?" stroked="false">
            <v:imagedata r:id="rId9" o:title=""/>
          </v:shape>
        </w:pict>
      </w:r>
      <w:r>
        <w:rPr/>
        <w:pict>
          <v:group style="position:absolute;margin-left:351.563873pt;margin-top:70.401947pt;width:124.7pt;height:123.1pt;mso-position-horizontal-relative:page;mso-position-vertical-relative:paragraph;z-index:1096" coordorigin="7031,1408" coordsize="2494,2462">
            <v:shape style="position:absolute;left:7053;top:1408;width:2472;height:2462" type="#_x0000_t75" alt="?" stroked="false">
              <v:imagedata r:id="rId10" o:title=""/>
            </v:shape>
            <v:shape style="position:absolute;left:7031;top:1408;width:2494;height:246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宋体" w:hAnsi="宋体" w:cs="宋体" w:eastAsia="宋体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宋体" w:hAnsi="宋体" w:cs="宋体" w:eastAsia="宋体"/>
                        <w:sz w:val="46"/>
                        <w:szCs w:val="46"/>
                      </w:rPr>
                    </w:pPr>
                  </w:p>
                  <w:p>
                    <w:pPr>
                      <w:spacing w:before="0"/>
                      <w:ind w:left="154" w:right="0" w:firstLine="0"/>
                      <w:jc w:val="left"/>
                      <w:rPr>
                        <w:rFonts w:ascii="宋体" w:hAnsi="宋体" w:cs="宋体" w:eastAsia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eastAsia="宋体"/>
                        <w:w w:val="100"/>
                        <w:sz w:val="32"/>
                        <w:szCs w:val="32"/>
                      </w:rPr>
                      <w:t>镇</w:t>
                    </w:r>
                    <w:r>
                      <w:rPr>
                        <w:rFonts w:ascii="宋体" w:hAnsi="宋体" w:cs="宋体" w:eastAsia="宋体"/>
                        <w:spacing w:val="-2"/>
                        <w:w w:val="100"/>
                        <w:sz w:val="32"/>
                        <w:szCs w:val="32"/>
                      </w:rPr>
                      <w:t>江</w:t>
                    </w:r>
                    <w:r>
                      <w:rPr>
                        <w:rFonts w:ascii="宋体" w:hAnsi="宋体" w:cs="宋体" w:eastAsia="宋体"/>
                        <w:w w:val="100"/>
                        <w:sz w:val="32"/>
                        <w:szCs w:val="32"/>
                      </w:rPr>
                      <w:t>市财</w:t>
                    </w:r>
                    <w:r>
                      <w:rPr>
                        <w:rFonts w:ascii="宋体" w:hAnsi="宋体" w:cs="宋体" w:eastAsia="宋体"/>
                        <w:spacing w:val="-2"/>
                        <w:w w:val="100"/>
                        <w:sz w:val="32"/>
                        <w:szCs w:val="32"/>
                      </w:rPr>
                      <w:t>政</w:t>
                    </w:r>
                    <w:r>
                      <w:rPr>
                        <w:rFonts w:ascii="宋体" w:hAnsi="宋体" w:cs="宋体" w:eastAsia="宋体"/>
                        <w:w w:val="100"/>
                        <w:sz w:val="32"/>
                        <w:szCs w:val="32"/>
                      </w:rPr>
                      <w:t>局</w:t>
                    </w:r>
                  </w:p>
                  <w:p>
                    <w:pPr>
                      <w:spacing w:before="162"/>
                      <w:ind w:left="0" w:right="0" w:firstLine="0"/>
                      <w:jc w:val="left"/>
                      <w:rPr>
                        <w:rFonts w:ascii="宋体" w:hAnsi="宋体" w:cs="宋体" w:eastAsia="宋体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0"/>
                        <w:sz w:val="32"/>
                        <w:szCs w:val="32"/>
                      </w:rPr>
                      <w:t>202</w:t>
                    </w:r>
                    <w:r>
                      <w:rPr>
                        <w:rFonts w:ascii="Times New Roman" w:hAnsi="Times New Roman" w:cs="Times New Roman" w:eastAsia="Times New Roman"/>
                        <w:w w:val="100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宋体" w:hAnsi="宋体" w:cs="宋体" w:eastAsia="宋体"/>
                        <w:w w:val="100"/>
                        <w:sz w:val="32"/>
                        <w:szCs w:val="32"/>
                      </w:rPr>
                      <w:t>年</w:t>
                    </w:r>
                    <w:r>
                      <w:rPr>
                        <w:rFonts w:ascii="宋体" w:hAnsi="宋体" w:cs="宋体" w:eastAsia="宋体"/>
                        <w:spacing w:val="-80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0"/>
                        <w:sz w:val="32"/>
                        <w:szCs w:val="32"/>
                      </w:rPr>
                      <w:t>5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宋体" w:hAnsi="宋体" w:cs="宋体" w:eastAsia="宋体"/>
                        <w:w w:val="100"/>
                        <w:sz w:val="32"/>
                        <w:szCs w:val="32"/>
                      </w:rPr>
                      <w:t>月</w:t>
                    </w:r>
                    <w:r>
                      <w:rPr>
                        <w:rFonts w:ascii="宋体" w:hAnsi="宋体" w:cs="宋体" w:eastAsia="宋体"/>
                        <w:spacing w:val="-80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100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Times New Roman" w:hAnsi="Times New Roman" w:cs="Times New Roman" w:eastAsia="Times New Roman"/>
                        <w:w w:val="100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rFonts w:ascii="宋体" w:hAnsi="宋体" w:cs="宋体" w:eastAsia="宋体"/>
                        <w:w w:val="100"/>
                        <w:sz w:val="32"/>
                        <w:szCs w:val="32"/>
                      </w:rPr>
                      <w:t>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9"/>
        </w:rPr>
        <w:t>2</w:t>
      </w:r>
      <w:r>
        <w:rPr>
          <w:spacing w:val="-9"/>
        </w:rPr>
        <w:t>．</w:t>
      </w:r>
      <w:r>
        <w:rPr>
          <w:rFonts w:ascii="Times New Roman" w:hAnsi="Times New Roman" w:cs="Times New Roman" w:eastAsia="Times New Roman"/>
          <w:spacing w:val="-9"/>
        </w:rPr>
        <w:t>2022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37"/>
        </w:rPr>
        <w:t>年度市政策引导计划（软科学研究）项目汇总表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4"/>
          <w:szCs w:val="34"/>
        </w:rPr>
      </w:pPr>
    </w:p>
    <w:p>
      <w:pPr>
        <w:spacing w:line="240" w:lineRule="auto" w:before="0"/>
        <w:rPr>
          <w:rFonts w:ascii="宋体" w:hAnsi="宋体" w:cs="宋体" w:eastAsia="宋体"/>
          <w:sz w:val="34"/>
          <w:szCs w:val="34"/>
        </w:rPr>
      </w:pPr>
    </w:p>
    <w:p>
      <w:pPr>
        <w:spacing w:line="240" w:lineRule="auto" w:before="0"/>
        <w:rPr>
          <w:rFonts w:ascii="宋体" w:hAnsi="宋体" w:cs="宋体" w:eastAsia="宋体"/>
          <w:sz w:val="34"/>
          <w:szCs w:val="34"/>
        </w:rPr>
      </w:pPr>
    </w:p>
    <w:p>
      <w:pPr>
        <w:spacing w:line="240" w:lineRule="auto" w:before="2"/>
        <w:rPr>
          <w:rFonts w:ascii="宋体" w:hAnsi="宋体" w:cs="宋体" w:eastAsia="宋体"/>
          <w:sz w:val="41"/>
          <w:szCs w:val="41"/>
        </w:rPr>
      </w:pPr>
    </w:p>
    <w:p>
      <w:pPr>
        <w:pStyle w:val="BodyText"/>
        <w:spacing w:line="240" w:lineRule="auto" w:before="0"/>
        <w:ind w:left="1066" w:right="0"/>
        <w:jc w:val="left"/>
      </w:pPr>
      <w:r>
        <w:rPr/>
        <w:t>镇江市科学技术局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15"/>
          <w:szCs w:val="15"/>
        </w:rPr>
      </w:pPr>
    </w:p>
    <w:p>
      <w:pPr>
        <w:spacing w:line="2167" w:lineRule="exact"/>
        <w:ind w:left="3250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42"/>
          <w:sz w:val="20"/>
          <w:szCs w:val="20"/>
        </w:rPr>
        <w:drawing>
          <wp:inline distT="0" distB="0" distL="0" distR="0">
            <wp:extent cx="1376172" cy="1376172"/>
            <wp:effectExtent l="0" t="0" r="0" b="0"/>
            <wp:docPr id="1" name="image3.jpeg" descr="b76c8f6af0266d2eb977dcf19b52a7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42"/>
          <w:sz w:val="20"/>
          <w:szCs w:val="20"/>
        </w:rPr>
      </w:r>
    </w:p>
    <w:p>
      <w:pPr>
        <w:spacing w:after="0" w:line="2167" w:lineRule="exac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677" w:top="1580" w:bottom="1860" w:left="1480" w:right="13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黑体" w:hAnsi="黑体" w:cs="黑体" w:eastAsia="黑体"/>
        </w:rPr>
        <w:t>附件</w:t>
      </w:r>
      <w:r>
        <w:rPr>
          <w:rFonts w:ascii="黑体" w:hAnsi="黑体" w:cs="黑体" w:eastAsia="黑体"/>
          <w:spacing w:val="-79"/>
        </w:rPr>
        <w:t> </w:t>
      </w:r>
      <w:r>
        <w:rPr>
          <w:rFonts w:ascii="Times New Roman" w:hAnsi="Times New Roman" w:cs="Times New Roman" w:eastAsia="Times New Roman"/>
        </w:rPr>
        <w:t>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560" w:lineRule="exact" w:before="212"/>
        <w:ind w:left="3592" w:right="0" w:hanging="3133"/>
        <w:jc w:val="left"/>
      </w:pP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年度市政策引导计划（软科学研究）</w:t>
      </w:r>
      <w:r>
        <w:rPr>
          <w:w w:val="100"/>
        </w:rPr>
        <w:t> </w:t>
      </w:r>
      <w:r>
        <w:rPr/>
        <w:t>项目指南</w:t>
      </w:r>
    </w:p>
    <w:p>
      <w:pPr>
        <w:spacing w:line="240" w:lineRule="auto" w:before="7"/>
        <w:rPr>
          <w:rFonts w:ascii="PMingLiU" w:hAnsi="PMingLiU" w:cs="PMingLiU" w:eastAsia="PMingLiU"/>
          <w:sz w:val="48"/>
          <w:szCs w:val="48"/>
        </w:rPr>
      </w:pPr>
    </w:p>
    <w:p>
      <w:pPr>
        <w:pStyle w:val="BodyText"/>
        <w:spacing w:line="240" w:lineRule="auto" w:before="0"/>
        <w:ind w:left="747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一、重点项目</w:t>
      </w:r>
    </w:p>
    <w:p>
      <w:pPr>
        <w:pStyle w:val="BodyText"/>
        <w:tabs>
          <w:tab w:pos="1706" w:val="left" w:leader="none"/>
        </w:tabs>
        <w:spacing w:line="240" w:lineRule="auto" w:before="140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1001</w:t>
        <w:tab/>
      </w:r>
      <w:r>
        <w:rPr>
          <w:spacing w:val="-1"/>
        </w:rPr>
        <w:t>绿色低碳发展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镇江路径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研究</w:t>
      </w:r>
    </w:p>
    <w:p>
      <w:pPr>
        <w:pStyle w:val="BodyText"/>
        <w:tabs>
          <w:tab w:pos="1706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1002</w:t>
        <w:tab/>
      </w:r>
      <w:r>
        <w:rPr>
          <w:spacing w:val="-1"/>
        </w:rPr>
        <w:t>科技服务业发展现状研究</w:t>
      </w:r>
    </w:p>
    <w:p>
      <w:pPr>
        <w:pStyle w:val="BodyText"/>
        <w:tabs>
          <w:tab w:pos="1706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1003</w:t>
        <w:tab/>
      </w:r>
      <w:r>
        <w:rPr>
          <w:spacing w:val="-1"/>
        </w:rPr>
        <w:t>企业研发投入数据质量控制体系构建研究</w:t>
      </w:r>
    </w:p>
    <w:p>
      <w:pPr>
        <w:pStyle w:val="BodyText"/>
        <w:tabs>
          <w:tab w:pos="1706" w:val="left" w:leader="none"/>
        </w:tabs>
        <w:spacing w:line="240" w:lineRule="auto" w:before="116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1004</w:t>
        <w:tab/>
      </w:r>
      <w:r>
        <w:rPr>
          <w:spacing w:val="-1"/>
        </w:rPr>
        <w:t>镇江市重点片区高质量发展评价体系研究</w:t>
      </w:r>
    </w:p>
    <w:p>
      <w:pPr>
        <w:pStyle w:val="BodyText"/>
        <w:spacing w:line="240" w:lineRule="auto"/>
        <w:ind w:left="747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二、一般项目</w:t>
      </w:r>
    </w:p>
    <w:p>
      <w:pPr>
        <w:pStyle w:val="BodyText"/>
        <w:spacing w:line="240" w:lineRule="auto" w:before="141"/>
        <w:ind w:left="747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（一）区域创新与体制改革</w:t>
      </w:r>
    </w:p>
    <w:p>
      <w:pPr>
        <w:pStyle w:val="BodyText"/>
        <w:tabs>
          <w:tab w:pos="1713" w:val="left" w:leader="none"/>
        </w:tabs>
        <w:spacing w:line="304" w:lineRule="auto" w:before="140"/>
        <w:ind w:right="104" w:firstLine="639"/>
        <w:jc w:val="left"/>
      </w:pPr>
      <w:r>
        <w:rPr>
          <w:rFonts w:ascii="Times New Roman" w:hAnsi="Times New Roman" w:cs="Times New Roman" w:eastAsia="Times New Roman"/>
          <w:spacing w:val="-1"/>
        </w:rPr>
        <w:t>2001</w:t>
        <w:tab/>
      </w:r>
      <w:r>
        <w:rPr>
          <w:spacing w:val="3"/>
        </w:rPr>
        <w:t>镇江融入区域一体化发展、跨区域协同创新等战略</w:t>
      </w:r>
      <w:r>
        <w:rPr>
          <w:spacing w:val="3"/>
          <w:w w:val="100"/>
        </w:rPr>
        <w:t> </w:t>
      </w:r>
      <w:r>
        <w:rPr/>
        <w:t>发展机遇对策研究</w:t>
      </w:r>
    </w:p>
    <w:p>
      <w:pPr>
        <w:pStyle w:val="BodyText"/>
        <w:tabs>
          <w:tab w:pos="1714" w:val="left" w:leader="none"/>
        </w:tabs>
        <w:spacing w:line="302" w:lineRule="auto" w:before="55"/>
        <w:ind w:right="104" w:firstLine="639"/>
        <w:jc w:val="left"/>
      </w:pPr>
      <w:r>
        <w:rPr>
          <w:rFonts w:ascii="Times New Roman" w:hAnsi="Times New Roman" w:cs="Times New Roman" w:eastAsia="Times New Roman"/>
          <w:spacing w:val="-1"/>
        </w:rPr>
        <w:t>2002</w:t>
        <w:tab/>
      </w:r>
      <w:r>
        <w:rPr>
          <w:spacing w:val="3"/>
        </w:rPr>
        <w:t>江苏自由贸易试验区联动创新发展区建设路径及对</w:t>
      </w:r>
      <w:r>
        <w:rPr>
          <w:spacing w:val="3"/>
          <w:w w:val="100"/>
        </w:rPr>
        <w:t> </w:t>
      </w:r>
      <w:r>
        <w:rPr/>
        <w:t>策研究（以镇江为例）</w:t>
      </w:r>
    </w:p>
    <w:p>
      <w:pPr>
        <w:pStyle w:val="BodyText"/>
        <w:tabs>
          <w:tab w:pos="1706" w:val="left" w:leader="none"/>
        </w:tabs>
        <w:spacing w:line="240" w:lineRule="auto" w:before="58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2003</w:t>
        <w:tab/>
      </w:r>
      <w:r>
        <w:rPr>
          <w:spacing w:val="-1"/>
        </w:rPr>
        <w:t>开发园区整合优化提升实效路径研究</w:t>
      </w:r>
    </w:p>
    <w:p>
      <w:pPr>
        <w:pStyle w:val="BodyText"/>
        <w:tabs>
          <w:tab w:pos="1706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2004</w:t>
        <w:tab/>
      </w:r>
      <w:r>
        <w:rPr>
          <w:spacing w:val="-1"/>
        </w:rPr>
        <w:t>推动外贸高质量发展路径及对策研究</w:t>
      </w:r>
    </w:p>
    <w:p>
      <w:pPr>
        <w:pStyle w:val="BodyText"/>
        <w:tabs>
          <w:tab w:pos="1706" w:val="left" w:leader="none"/>
        </w:tabs>
        <w:spacing w:line="240" w:lineRule="auto" w:before="116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2005</w:t>
        <w:tab/>
      </w:r>
      <w:r>
        <w:rPr>
          <w:spacing w:val="-1"/>
        </w:rPr>
        <w:t>科技项目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揭榜挂帅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机制创新优化对策研究</w:t>
      </w:r>
    </w:p>
    <w:p>
      <w:pPr>
        <w:pStyle w:val="BodyText"/>
        <w:tabs>
          <w:tab w:pos="1706" w:val="left" w:leader="none"/>
        </w:tabs>
        <w:spacing w:line="240" w:lineRule="auto"/>
        <w:ind w:left="746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2006</w:t>
        <w:tab/>
      </w:r>
      <w:r>
        <w:rPr>
          <w:spacing w:val="-1"/>
        </w:rPr>
        <w:t>科技成果评价规范体系研究</w:t>
      </w:r>
    </w:p>
    <w:p>
      <w:pPr>
        <w:pStyle w:val="BodyText"/>
        <w:spacing w:line="240" w:lineRule="auto"/>
        <w:ind w:left="746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（二）产业创新与企业创新</w:t>
      </w:r>
    </w:p>
    <w:p>
      <w:pPr>
        <w:pStyle w:val="BodyText"/>
        <w:tabs>
          <w:tab w:pos="1706" w:val="left" w:leader="none"/>
        </w:tabs>
        <w:spacing w:line="240" w:lineRule="auto" w:before="140"/>
        <w:ind w:left="746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2007</w:t>
        <w:tab/>
      </w:r>
      <w:r>
        <w:rPr>
          <w:spacing w:val="-1"/>
        </w:rPr>
        <w:t>企业牵头组建创新联合体实践研究</w:t>
      </w:r>
    </w:p>
    <w:p>
      <w:pPr>
        <w:pStyle w:val="BodyText"/>
        <w:tabs>
          <w:tab w:pos="1706" w:val="left" w:leader="none"/>
        </w:tabs>
        <w:spacing w:line="240" w:lineRule="auto"/>
        <w:ind w:left="746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2008</w:t>
        <w:tab/>
      </w:r>
      <w:r>
        <w:rPr>
          <w:spacing w:val="-1"/>
        </w:rPr>
        <w:t>科技金融赋能实体经济高质量发展路径研究</w:t>
      </w:r>
    </w:p>
    <w:p>
      <w:pPr>
        <w:spacing w:after="0" w:line="240" w:lineRule="auto"/>
        <w:jc w:val="left"/>
        <w:sectPr>
          <w:pgSz w:w="11910" w:h="16840"/>
          <w:pgMar w:header="0" w:footer="1677" w:top="1580" w:bottom="1860" w:left="1480" w:right="148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tabs>
          <w:tab w:pos="1706" w:val="left" w:leader="none"/>
        </w:tabs>
        <w:spacing w:line="240" w:lineRule="auto" w:before="1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2009</w:t>
        <w:tab/>
      </w:r>
      <w:r>
        <w:rPr>
          <w:spacing w:val="-1"/>
        </w:rPr>
        <w:t>数字产业融合发展研究</w:t>
      </w:r>
    </w:p>
    <w:p>
      <w:pPr>
        <w:pStyle w:val="BodyText"/>
        <w:tabs>
          <w:tab w:pos="1706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2010</w:t>
        <w:tab/>
      </w:r>
      <w:r>
        <w:rPr>
          <w:spacing w:val="-1"/>
        </w:rPr>
        <w:t>创新型产业集群培育机制及实证研究</w:t>
      </w:r>
    </w:p>
    <w:p>
      <w:pPr>
        <w:pStyle w:val="BodyText"/>
        <w:tabs>
          <w:tab w:pos="1695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4"/>
        </w:rPr>
        <w:t>2011</w:t>
        <w:tab/>
      </w:r>
      <w:r>
        <w:rPr/>
        <w:t>创新型领军企业、高新技术企业梯队培育对策研究</w:t>
      </w:r>
    </w:p>
    <w:p>
      <w:pPr>
        <w:pStyle w:val="BodyText"/>
        <w:spacing w:line="240" w:lineRule="auto" w:before="116"/>
        <w:ind w:left="747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（三）科技创新创业人才</w:t>
      </w:r>
    </w:p>
    <w:p>
      <w:pPr>
        <w:pStyle w:val="BodyText"/>
        <w:tabs>
          <w:tab w:pos="1706" w:val="left" w:leader="none"/>
        </w:tabs>
        <w:spacing w:line="240" w:lineRule="auto" w:before="141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2012</w:t>
        <w:tab/>
      </w:r>
      <w:r>
        <w:rPr>
          <w:spacing w:val="-1"/>
        </w:rPr>
        <w:t>科技型企业家创新能力提升策略研究</w:t>
      </w:r>
    </w:p>
    <w:p>
      <w:pPr>
        <w:pStyle w:val="BodyText"/>
        <w:tabs>
          <w:tab w:pos="1706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2013</w:t>
        <w:tab/>
      </w:r>
      <w:r>
        <w:rPr>
          <w:spacing w:val="-1"/>
        </w:rPr>
        <w:t>青年科技人才的引进和培养机制研究</w:t>
      </w:r>
    </w:p>
    <w:p>
      <w:pPr>
        <w:pStyle w:val="BodyText"/>
        <w:tabs>
          <w:tab w:pos="1706" w:val="left" w:leader="none"/>
        </w:tabs>
        <w:spacing w:line="240" w:lineRule="auto" w:before="116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2014</w:t>
        <w:tab/>
      </w:r>
      <w:r>
        <w:rPr>
          <w:spacing w:val="-1"/>
        </w:rPr>
        <w:t>乡村振兴背景下科技人才队伍建设研究</w:t>
      </w:r>
    </w:p>
    <w:p>
      <w:pPr>
        <w:pStyle w:val="BodyText"/>
        <w:tabs>
          <w:tab w:pos="1706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2015</w:t>
        <w:tab/>
      </w:r>
      <w:r>
        <w:rPr>
          <w:spacing w:val="-1"/>
        </w:rPr>
        <w:t>外国高端人才工作高质量发展路径研究</w:t>
      </w:r>
    </w:p>
    <w:p>
      <w:pPr>
        <w:pStyle w:val="BodyText"/>
        <w:spacing w:line="240" w:lineRule="auto"/>
        <w:ind w:left="747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（四）创新生态与社会民生</w:t>
      </w:r>
    </w:p>
    <w:p>
      <w:pPr>
        <w:pStyle w:val="BodyText"/>
        <w:tabs>
          <w:tab w:pos="1706" w:val="left" w:leader="none"/>
        </w:tabs>
        <w:spacing w:line="240" w:lineRule="auto" w:before="140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2016</w:t>
        <w:tab/>
      </w:r>
      <w:r>
        <w:rPr>
          <w:spacing w:val="-1"/>
        </w:rPr>
        <w:t>镇江市历史文化资源利用研究</w:t>
      </w:r>
    </w:p>
    <w:p>
      <w:pPr>
        <w:pStyle w:val="BodyText"/>
        <w:tabs>
          <w:tab w:pos="1714" w:val="left" w:leader="none"/>
        </w:tabs>
        <w:spacing w:line="304" w:lineRule="auto"/>
        <w:ind w:right="104" w:firstLine="639"/>
        <w:jc w:val="left"/>
      </w:pPr>
      <w:r>
        <w:rPr>
          <w:rFonts w:ascii="Times New Roman" w:hAnsi="Times New Roman" w:cs="Times New Roman" w:eastAsia="Times New Roman"/>
          <w:spacing w:val="-1"/>
        </w:rPr>
        <w:t>2017</w:t>
        <w:tab/>
      </w:r>
      <w:r>
        <w:rPr>
          <w:spacing w:val="3"/>
        </w:rPr>
        <w:t>营商环境提质增效（围绕法治环境、信用环境、金</w:t>
      </w:r>
      <w:r>
        <w:rPr>
          <w:spacing w:val="3"/>
          <w:w w:val="100"/>
        </w:rPr>
        <w:t> </w:t>
      </w:r>
      <w:r>
        <w:rPr/>
        <w:t>融环境、人文环境要素保障）研究</w:t>
      </w:r>
    </w:p>
    <w:p>
      <w:pPr>
        <w:pStyle w:val="BodyText"/>
        <w:tabs>
          <w:tab w:pos="1714" w:val="left" w:leader="none"/>
        </w:tabs>
        <w:spacing w:line="304" w:lineRule="auto" w:before="54"/>
        <w:ind w:right="104" w:firstLine="639"/>
        <w:jc w:val="left"/>
      </w:pPr>
      <w:r>
        <w:rPr>
          <w:rFonts w:ascii="Times New Roman" w:hAnsi="Times New Roman" w:cs="Times New Roman" w:eastAsia="Times New Roman"/>
          <w:spacing w:val="-1"/>
        </w:rPr>
        <w:t>2018</w:t>
        <w:tab/>
      </w:r>
      <w:r>
        <w:rPr>
          <w:spacing w:val="3"/>
        </w:rPr>
        <w:t>创新载体（新型研发机构、科技企业孵化器）量质</w:t>
      </w:r>
      <w:r>
        <w:rPr>
          <w:spacing w:val="3"/>
          <w:w w:val="100"/>
        </w:rPr>
        <w:t> </w:t>
      </w:r>
      <w:r>
        <w:rPr/>
        <w:t>提升策略研究</w:t>
      </w:r>
    </w:p>
    <w:p>
      <w:pPr>
        <w:pStyle w:val="BodyText"/>
        <w:tabs>
          <w:tab w:pos="1714" w:val="left" w:leader="none"/>
        </w:tabs>
        <w:spacing w:line="302" w:lineRule="auto" w:before="55"/>
        <w:ind w:left="108" w:right="104" w:firstLine="639"/>
        <w:jc w:val="left"/>
      </w:pPr>
      <w:r>
        <w:rPr>
          <w:rFonts w:ascii="Times New Roman" w:hAnsi="Times New Roman" w:cs="Times New Roman" w:eastAsia="Times New Roman"/>
          <w:spacing w:val="-1"/>
        </w:rPr>
        <w:t>2019</w:t>
        <w:tab/>
      </w:r>
      <w:r>
        <w:rPr>
          <w:spacing w:val="3"/>
        </w:rPr>
        <w:t>平安镇江建设（围绕安全生产、食品药品安全、网</w:t>
      </w:r>
      <w:r>
        <w:rPr>
          <w:spacing w:val="3"/>
          <w:w w:val="100"/>
        </w:rPr>
        <w:t> </w:t>
      </w:r>
      <w:r>
        <w:rPr/>
        <w:t>络空间安全、疫情防控）研究</w:t>
      </w:r>
    </w:p>
    <w:p>
      <w:pPr>
        <w:pStyle w:val="BodyText"/>
        <w:tabs>
          <w:tab w:pos="1707" w:val="left" w:leader="none"/>
        </w:tabs>
        <w:spacing w:line="240" w:lineRule="auto" w:before="58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2020</w:t>
        <w:tab/>
      </w:r>
      <w:r>
        <w:rPr>
          <w:spacing w:val="-1"/>
        </w:rPr>
        <w:t>教育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双减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实践对策研究</w:t>
      </w:r>
    </w:p>
    <w:p>
      <w:pPr>
        <w:pStyle w:val="BodyText"/>
        <w:tabs>
          <w:tab w:pos="1707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2021</w:t>
        <w:tab/>
      </w:r>
      <w:r>
        <w:rPr>
          <w:spacing w:val="-1"/>
        </w:rPr>
        <w:t>公共卫生体系构建路径研究</w:t>
      </w:r>
    </w:p>
    <w:p>
      <w:pPr>
        <w:pStyle w:val="BodyText"/>
        <w:tabs>
          <w:tab w:pos="1707" w:val="left" w:leader="none"/>
        </w:tabs>
        <w:spacing w:line="240" w:lineRule="auto" w:before="116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2022</w:t>
        <w:tab/>
      </w:r>
      <w:r>
        <w:rPr>
          <w:spacing w:val="-1"/>
        </w:rPr>
        <w:t>法治政府、法治社会建设研究</w:t>
      </w:r>
    </w:p>
    <w:p>
      <w:pPr>
        <w:pStyle w:val="BodyText"/>
        <w:tabs>
          <w:tab w:pos="1707" w:val="left" w:leader="none"/>
        </w:tabs>
        <w:spacing w:line="240" w:lineRule="auto"/>
        <w:ind w:left="747" w:right="0"/>
        <w:jc w:val="left"/>
      </w:pPr>
      <w:r>
        <w:rPr>
          <w:rFonts w:ascii="Times New Roman" w:hAnsi="Times New Roman" w:cs="Times New Roman" w:eastAsia="Times New Roman"/>
          <w:spacing w:val="-1"/>
        </w:rPr>
        <w:t>2023</w:t>
        <w:tab/>
      </w:r>
      <w:r>
        <w:rPr>
          <w:spacing w:val="-1"/>
        </w:rPr>
        <w:t>协商议事与基层治理融合机制研究</w:t>
      </w:r>
    </w:p>
    <w:p>
      <w:pPr>
        <w:spacing w:after="0" w:line="240" w:lineRule="auto"/>
        <w:jc w:val="left"/>
        <w:sectPr>
          <w:pgSz w:w="11910" w:h="16840"/>
          <w:pgMar w:header="0" w:footer="1677" w:top="1580" w:bottom="1860" w:left="1480" w:right="1480"/>
        </w:sectPr>
      </w:pPr>
    </w:p>
    <w:p>
      <w:pPr>
        <w:spacing w:line="240" w:lineRule="auto" w:before="5"/>
        <w:rPr>
          <w:rFonts w:ascii="宋体" w:hAnsi="宋体" w:cs="宋体" w:eastAsia="宋体"/>
          <w:sz w:val="29"/>
          <w:szCs w:val="29"/>
        </w:rPr>
      </w:pPr>
    </w:p>
    <w:p>
      <w:pPr>
        <w:pStyle w:val="BodyText"/>
        <w:spacing w:line="240" w:lineRule="auto" w:before="1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黑体" w:hAnsi="黑体" w:cs="黑体" w:eastAsia="黑体"/>
        </w:rPr>
        <w:t>附件</w:t>
      </w:r>
      <w:r>
        <w:rPr>
          <w:rFonts w:ascii="黑体" w:hAnsi="黑体" w:cs="黑体" w:eastAsia="黑体"/>
          <w:spacing w:val="-79"/>
        </w:rPr>
        <w:t> </w:t>
      </w:r>
      <w:r>
        <w:rPr>
          <w:rFonts w:ascii="Times New Roman" w:hAnsi="Times New Roman" w:cs="Times New Roman" w:eastAsia="Times New Roman"/>
        </w:rPr>
        <w:t>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02"/>
        <w:ind w:left="2106" w:right="0"/>
        <w:jc w:val="left"/>
      </w:pP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年度市政策引导计划（软科学研究）项目汇总表</w:t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before="174"/>
        <w:ind w:left="218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单位盖章：</w:t>
      </w:r>
    </w:p>
    <w:p>
      <w:pPr>
        <w:spacing w:line="240" w:lineRule="auto" w:before="8"/>
        <w:rPr>
          <w:rFonts w:ascii="宋体" w:hAnsi="宋体" w:cs="宋体" w:eastAsia="宋体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4243"/>
        <w:gridCol w:w="1657"/>
        <w:gridCol w:w="1655"/>
        <w:gridCol w:w="1960"/>
        <w:gridCol w:w="1644"/>
        <w:gridCol w:w="2186"/>
      </w:tblGrid>
      <w:tr>
        <w:trPr>
          <w:trHeight w:val="752" w:hRule="exac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137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z w:val="28"/>
                <w:szCs w:val="28"/>
              </w:rPr>
              <w:t>序号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right="1"/>
              <w:jc w:val="center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z w:val="28"/>
                <w:szCs w:val="28"/>
              </w:rPr>
              <w:t>项目名称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262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z w:val="28"/>
                <w:szCs w:val="28"/>
              </w:rPr>
              <w:t>承担单位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262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z w:val="28"/>
                <w:szCs w:val="28"/>
              </w:rPr>
              <w:t>主管部门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274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z w:val="28"/>
                <w:szCs w:val="28"/>
              </w:rPr>
              <w:t>项目负责人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255"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z w:val="28"/>
                <w:szCs w:val="28"/>
              </w:rPr>
              <w:t>指南代码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exact" w:before="32"/>
              <w:ind w:left="514" w:right="259" w:hanging="28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  <w:r>
              <w:rPr>
                <w:rFonts w:ascii="黑体" w:hAnsi="黑体" w:cs="黑体" w:eastAsia="黑体"/>
                <w:sz w:val="28"/>
                <w:szCs w:val="28"/>
              </w:rPr>
              <w:t>项目（课题）</w:t>
            </w:r>
            <w:r>
              <w:rPr>
                <w:rFonts w:ascii="黑体" w:hAnsi="黑体" w:cs="黑体" w:eastAsia="黑体"/>
                <w:w w:val="99"/>
                <w:sz w:val="28"/>
                <w:szCs w:val="28"/>
              </w:rPr>
              <w:t> </w:t>
            </w:r>
            <w:r>
              <w:rPr>
                <w:rFonts w:ascii="黑体" w:hAnsi="黑体" w:cs="黑体" w:eastAsia="黑体"/>
                <w:sz w:val="28"/>
                <w:szCs w:val="28"/>
              </w:rPr>
              <w:t>合作单位</w:t>
            </w:r>
          </w:p>
        </w:tc>
      </w:tr>
      <w:tr>
        <w:trPr>
          <w:trHeight w:val="673" w:hRule="exac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3" w:hRule="exac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3" w:hRule="exac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3" w:hRule="exac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宋体" w:hAnsi="宋体" w:cs="宋体" w:eastAsia="宋体"/>
          <w:sz w:val="8"/>
          <w:szCs w:val="8"/>
        </w:rPr>
      </w:pPr>
    </w:p>
    <w:p>
      <w:pPr>
        <w:spacing w:before="13"/>
        <w:ind w:left="218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备注：此表由各主管部门填报。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14"/>
          <w:szCs w:val="14"/>
        </w:rPr>
      </w:pPr>
    </w:p>
    <w:p>
      <w:pPr>
        <w:spacing w:before="13"/>
        <w:ind w:left="0" w:right="1" w:firstLine="0"/>
        <w:jc w:val="center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— </w:t>
      </w:r>
      <w:r>
        <w:rPr>
          <w:rFonts w:ascii="Times New Roman" w:hAnsi="Times New Roman" w:cs="Times New Roman" w:eastAsia="Times New Roman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—</w:t>
      </w:r>
    </w:p>
    <w:sectPr>
      <w:footerReference w:type="default" r:id="rId12"/>
      <w:pgSz w:w="16840" w:h="11910" w:orient="landscape"/>
      <w:pgMar w:footer="0" w:header="0" w:top="11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380005pt;margin-top:747.089355pt;width:54.5pt;height:17.850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343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0"/>
                    <w:szCs w:val="30"/>
                  </w:rPr>
                </w:pPr>
                <w:r>
                  <w:rPr>
                    <w:rFonts w:ascii="宋体" w:hAnsi="宋体" w:cs="宋体" w:eastAsia="宋体"/>
                    <w:sz w:val="30"/>
                    <w:szCs w:val="30"/>
                  </w:rPr>
                  <w:t>— </w:t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  <w:t>  </w:t>
                </w:r>
                <w:r>
                  <w:rPr>
                    <w:rFonts w:ascii="宋体" w:hAnsi="宋体" w:cs="宋体" w:eastAsia="宋体"/>
                    <w:sz w:val="30"/>
                    <w:szCs w:val="3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379997pt;margin-top:747.089355pt;width:54.5pt;height:17.850pt;mso-position-horizontal-relative:page;mso-position-vertical-relative:page;z-index:-8224" type="#_x0000_t202" filled="false" stroked="false">
          <v:textbox inset="0,0,0,0">
            <w:txbxContent>
              <w:p>
                <w:pPr>
                  <w:spacing w:line="343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0"/>
                    <w:szCs w:val="30"/>
                  </w:rPr>
                </w:pPr>
                <w:r>
                  <w:rPr>
                    <w:rFonts w:ascii="宋体" w:hAnsi="宋体" w:cs="宋体" w:eastAsia="宋体"/>
                    <w:sz w:val="30"/>
                    <w:szCs w:val="30"/>
                  </w:rPr>
                  <w:t>— </w:t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  <w:t>  </w:t>
                </w:r>
                <w:r>
                  <w:rPr>
                    <w:rFonts w:ascii="宋体" w:hAnsi="宋体" w:cs="宋体" w:eastAsia="宋体"/>
                    <w:sz w:val="30"/>
                    <w:szCs w:val="3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7"/>
      <w:ind w:left="107"/>
    </w:pPr>
    <w:rPr>
      <w:rFonts w:ascii="宋体" w:hAnsi="宋体" w:eastAsia="宋体"/>
      <w:sz w:val="32"/>
      <w:szCs w:val="32"/>
    </w:rPr>
  </w:style>
  <w:style w:styleId="Heading1" w:type="paragraph">
    <w:name w:val="Heading 1"/>
    <w:basedOn w:val="Normal"/>
    <w:uiPriority w:val="1"/>
    <w:qFormat/>
    <w:pPr>
      <w:ind w:left="1083"/>
      <w:outlineLvl w:val="1"/>
    </w:pPr>
    <w:rPr>
      <w:rFonts w:ascii="PMingLiU" w:hAnsi="PMingLiU" w:eastAsia="PMingLiU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222.186.84.227/" TargetMode="External"/><Relationship Id="rId8" Type="http://schemas.openxmlformats.org/officeDocument/2006/relationships/hyperlink" Target="http://kjj.zhenjiang.gov.cn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:title>关于印发《2013年度镇江市科技支撑计划（农业）项目指南》及组织申报项目的通知</dc:title>
  <dcterms:created xsi:type="dcterms:W3CDTF">2022-06-01T14:41:34Z</dcterms:created>
  <dcterms:modified xsi:type="dcterms:W3CDTF">2022-06-01T14:41:34Z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2022-06-01T00:00:00Z</vt:filetime>
  </property>
</Properties>
</file>